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3D" w:rsidRDefault="0029053D" w:rsidP="0029053D">
      <w:pPr>
        <w:shd w:val="clear" w:color="auto" w:fill="FFFFFF"/>
        <w:spacing w:before="96" w:line="240" w:lineRule="auto"/>
        <w:jc w:val="center"/>
        <w:rPr>
          <w:rFonts w:ascii="Arial" w:hAnsi="Arial" w:cs="Arial"/>
          <w:b/>
          <w:color w:val="5F497A" w:themeColor="accent4" w:themeShade="BF"/>
          <w:sz w:val="28"/>
        </w:rPr>
      </w:pPr>
      <w:r>
        <w:rPr>
          <w:rFonts w:ascii="Arial" w:hAnsi="Arial" w:cs="Arial"/>
          <w:b/>
          <w:color w:val="5F497A" w:themeColor="accent4" w:themeShade="BF"/>
          <w:sz w:val="36"/>
        </w:rPr>
        <w:t>Female v</w:t>
      </w:r>
      <w:r w:rsidRPr="00892CAD">
        <w:rPr>
          <w:rFonts w:ascii="Arial" w:hAnsi="Arial" w:cs="Arial"/>
          <w:b/>
          <w:color w:val="5F497A" w:themeColor="accent4" w:themeShade="BF"/>
          <w:sz w:val="36"/>
        </w:rPr>
        <w:t xml:space="preserve">olunteers </w:t>
      </w:r>
      <w:r>
        <w:rPr>
          <w:rFonts w:ascii="Arial" w:hAnsi="Arial" w:cs="Arial"/>
          <w:b/>
          <w:color w:val="5F497A" w:themeColor="accent4" w:themeShade="BF"/>
          <w:sz w:val="36"/>
        </w:rPr>
        <w:t>wanted</w:t>
      </w:r>
      <w:r w:rsidRPr="00892CAD">
        <w:rPr>
          <w:rFonts w:ascii="Arial" w:hAnsi="Arial" w:cs="Arial"/>
          <w:b/>
          <w:color w:val="5F497A" w:themeColor="accent4" w:themeShade="BF"/>
          <w:sz w:val="36"/>
        </w:rPr>
        <w:t xml:space="preserve"> to join our</w:t>
      </w:r>
      <w:r>
        <w:rPr>
          <w:rFonts w:ascii="Arial" w:hAnsi="Arial" w:cs="Arial"/>
          <w:b/>
          <w:color w:val="5F497A" w:themeColor="accent4" w:themeShade="BF"/>
          <w:sz w:val="36"/>
        </w:rPr>
        <w:t xml:space="preserve"> Befriending Service</w:t>
      </w:r>
    </w:p>
    <w:p w:rsidR="00D00358" w:rsidRDefault="00D00358" w:rsidP="0029053D">
      <w:pPr>
        <w:shd w:val="clear" w:color="auto" w:fill="FFFFFF"/>
        <w:spacing w:before="96" w:line="240" w:lineRule="auto"/>
        <w:rPr>
          <w:rFonts w:ascii="Arial" w:eastAsia="Times New Roman" w:hAnsi="Arial" w:cs="Arial"/>
          <w:lang w:eastAsia="en-GB"/>
        </w:rPr>
      </w:pPr>
    </w:p>
    <w:p w:rsidR="0029053D" w:rsidRPr="00CB6416" w:rsidRDefault="0029053D" w:rsidP="0029053D">
      <w:pPr>
        <w:shd w:val="clear" w:color="auto" w:fill="FFFFFF"/>
        <w:spacing w:before="96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Swan Womens Centre</w:t>
      </w:r>
      <w:r w:rsidR="00996098" w:rsidRPr="00CB6416">
        <w:rPr>
          <w:rFonts w:ascii="Arial" w:eastAsia="Times New Roman" w:hAnsi="Arial" w:cs="Arial"/>
          <w:sz w:val="24"/>
          <w:szCs w:val="24"/>
          <w:lang w:eastAsia="en-GB"/>
        </w:rPr>
        <w:t>’s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Befriending Service is here to help women over 18 years old in Sefton who have become lonely or isolated due to barriers caused by </w:t>
      </w:r>
      <w:r w:rsidRPr="00CB641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their 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mental health and emotional wellbeing. </w:t>
      </w:r>
      <w:r w:rsidR="00996098" w:rsidRPr="00CB6416">
        <w:rPr>
          <w:rFonts w:ascii="Arial" w:eastAsia="Times New Roman" w:hAnsi="Arial" w:cs="Arial"/>
          <w:sz w:val="24"/>
          <w:szCs w:val="24"/>
          <w:lang w:eastAsia="en-GB"/>
        </w:rPr>
        <w:t>Our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Volunteers will support women in Sefton who are unable to fully engage in their community and who would like to take steps towards socialising and accessing services independently.</w:t>
      </w:r>
    </w:p>
    <w:p w:rsidR="0029053D" w:rsidRPr="00CB6416" w:rsidRDefault="0029053D" w:rsidP="0029053D">
      <w:pPr>
        <w:shd w:val="clear" w:color="auto" w:fill="FFFFFF"/>
        <w:spacing w:before="96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We are looking for female volunteers who are:</w:t>
      </w:r>
    </w:p>
    <w:p w:rsidR="0029053D" w:rsidRPr="00CB6416" w:rsidRDefault="0029053D" w:rsidP="0029053D">
      <w:pPr>
        <w:shd w:val="clear" w:color="auto" w:fill="FFFFFF"/>
        <w:spacing w:before="96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caring *non-judgemental * respectful * good listen</w:t>
      </w:r>
      <w:r w:rsidR="00996098" w:rsidRPr="00CB6416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skills * reliable * positive communicators * able to maintain confidentiality * </w:t>
      </w:r>
    </w:p>
    <w:p w:rsidR="0029053D" w:rsidRPr="00CB6416" w:rsidRDefault="0029053D" w:rsidP="0029053D">
      <w:pPr>
        <w:shd w:val="clear" w:color="auto" w:fill="FFFFFF"/>
        <w:spacing w:before="96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Each woman using the service will be in regular contact with a volunteer who is committed to supporting them long term.  We will aim for around 12 months; but we can shorten or extend that depending on each woman’s needs. By contact we mean:</w:t>
      </w:r>
    </w:p>
    <w:p w:rsidR="0029053D" w:rsidRPr="00CB6416" w:rsidRDefault="0029053D" w:rsidP="0029053D">
      <w:pPr>
        <w:pStyle w:val="ListParagraph"/>
        <w:numPr>
          <w:ilvl w:val="0"/>
          <w:numId w:val="2"/>
        </w:numPr>
        <w:shd w:val="clear" w:color="auto" w:fill="FFFFFF"/>
        <w:spacing w:before="96" w:line="240" w:lineRule="auto"/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  <w:t>Home visits to chat in a safe space</w:t>
      </w:r>
    </w:p>
    <w:p w:rsidR="0029053D" w:rsidRPr="00CB6416" w:rsidRDefault="0029053D" w:rsidP="0029053D">
      <w:pPr>
        <w:pStyle w:val="ListParagraph"/>
        <w:numPr>
          <w:ilvl w:val="0"/>
          <w:numId w:val="2"/>
        </w:numPr>
        <w:shd w:val="clear" w:color="auto" w:fill="FFFFFF"/>
        <w:spacing w:before="96" w:line="240" w:lineRule="auto"/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  <w:t>Help with using public transport or going shopping</w:t>
      </w:r>
    </w:p>
    <w:p w:rsidR="0029053D" w:rsidRPr="00CB6416" w:rsidRDefault="0029053D" w:rsidP="0029053D">
      <w:pPr>
        <w:pStyle w:val="ListParagraph"/>
        <w:numPr>
          <w:ilvl w:val="0"/>
          <w:numId w:val="2"/>
        </w:numPr>
        <w:shd w:val="clear" w:color="auto" w:fill="FFFFFF"/>
        <w:spacing w:before="96" w:line="240" w:lineRule="auto"/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  <w:t>Company during activities or hobbies</w:t>
      </w:r>
    </w:p>
    <w:p w:rsidR="0029053D" w:rsidRPr="00CB6416" w:rsidRDefault="0029053D" w:rsidP="0029053D">
      <w:pPr>
        <w:pStyle w:val="ListParagraph"/>
        <w:numPr>
          <w:ilvl w:val="0"/>
          <w:numId w:val="2"/>
        </w:numPr>
        <w:shd w:val="clear" w:color="auto" w:fill="FFFFFF"/>
        <w:spacing w:before="96" w:line="240" w:lineRule="auto"/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  <w:t>Visiting Swan Women’s Centre to meet new people</w:t>
      </w:r>
    </w:p>
    <w:p w:rsidR="0029053D" w:rsidRPr="00CB6416" w:rsidRDefault="0029053D" w:rsidP="0029053D">
      <w:pPr>
        <w:pStyle w:val="ListParagraph"/>
        <w:numPr>
          <w:ilvl w:val="0"/>
          <w:numId w:val="2"/>
        </w:numPr>
        <w:shd w:val="clear" w:color="auto" w:fill="FFFFFF"/>
        <w:spacing w:before="96" w:line="240" w:lineRule="auto"/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  <w:t xml:space="preserve">Meeting for a coffee  </w:t>
      </w:r>
    </w:p>
    <w:p w:rsidR="0029053D" w:rsidRPr="00CB6416" w:rsidRDefault="0029053D" w:rsidP="0029053D">
      <w:pPr>
        <w:pStyle w:val="ListParagraph"/>
        <w:numPr>
          <w:ilvl w:val="0"/>
          <w:numId w:val="2"/>
        </w:numPr>
        <w:shd w:val="clear" w:color="auto" w:fill="FFFFFF"/>
        <w:spacing w:before="96" w:line="240" w:lineRule="auto"/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  <w:t xml:space="preserve">Finding positive social activities </w:t>
      </w:r>
      <w:r w:rsidRPr="00CB6416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n-GB"/>
        </w:rPr>
        <w:t>(for example photography clubs or walking groups)</w:t>
      </w:r>
    </w:p>
    <w:p w:rsidR="0029053D" w:rsidRPr="00CB6416" w:rsidRDefault="0029053D" w:rsidP="0029053D">
      <w:pPr>
        <w:pStyle w:val="ListParagraph"/>
        <w:shd w:val="clear" w:color="auto" w:fill="FFFFFF"/>
        <w:spacing w:before="96" w:after="0" w:line="240" w:lineRule="auto"/>
        <w:rPr>
          <w:rFonts w:ascii="Arial" w:eastAsia="Times New Roman" w:hAnsi="Arial" w:cs="Arial"/>
          <w:b/>
          <w:i/>
          <w:color w:val="403152" w:themeColor="accent4" w:themeShade="80"/>
          <w:sz w:val="24"/>
          <w:szCs w:val="24"/>
          <w:lang w:eastAsia="en-GB"/>
        </w:rPr>
      </w:pPr>
    </w:p>
    <w:p w:rsidR="0029053D" w:rsidRPr="00CB6416" w:rsidRDefault="0029053D" w:rsidP="0029053D">
      <w:pPr>
        <w:shd w:val="clear" w:color="auto" w:fill="FFFFFF"/>
        <w:spacing w:before="96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Sometimes women using our service can struggle to attend appointments and meetings. This can hugely affect their emotional, physical and financial wellbeing. Our befrienders can accompany a woman </w:t>
      </w:r>
      <w:r w:rsidR="00996098" w:rsidRPr="00CB6416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support appointments such as:</w:t>
      </w:r>
    </w:p>
    <w:p w:rsidR="0029053D" w:rsidRPr="00CB6416" w:rsidRDefault="0029053D" w:rsidP="0029053D">
      <w:pPr>
        <w:pStyle w:val="ListParagraph"/>
        <w:numPr>
          <w:ilvl w:val="0"/>
          <w:numId w:val="3"/>
        </w:numPr>
        <w:shd w:val="clear" w:color="auto" w:fill="FFFFFF"/>
        <w:spacing w:before="96" w:line="240" w:lineRule="auto"/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  <w:t>Medical appointments</w:t>
      </w:r>
    </w:p>
    <w:p w:rsidR="0029053D" w:rsidRPr="00CB6416" w:rsidRDefault="0029053D" w:rsidP="0029053D">
      <w:pPr>
        <w:pStyle w:val="ListParagraph"/>
        <w:numPr>
          <w:ilvl w:val="0"/>
          <w:numId w:val="3"/>
        </w:numPr>
        <w:shd w:val="clear" w:color="auto" w:fill="FFFFFF"/>
        <w:spacing w:before="96" w:line="240" w:lineRule="auto"/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  <w:t>Appointments regarding welfare benefits</w:t>
      </w:r>
    </w:p>
    <w:p w:rsidR="0029053D" w:rsidRPr="00CB6416" w:rsidRDefault="0029053D" w:rsidP="0029053D">
      <w:pPr>
        <w:pStyle w:val="ListParagraph"/>
        <w:numPr>
          <w:ilvl w:val="0"/>
          <w:numId w:val="3"/>
        </w:numPr>
        <w:shd w:val="clear" w:color="auto" w:fill="FFFFFF"/>
        <w:spacing w:before="96" w:line="240" w:lineRule="auto"/>
        <w:rPr>
          <w:rFonts w:ascii="Arial" w:eastAsia="Times New Roman" w:hAnsi="Arial" w:cs="Arial"/>
          <w:b/>
          <w:i/>
          <w:color w:val="403152" w:themeColor="accent4" w:themeShade="80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  <w:t>Engaging in other services such as Citizen’s Advice Bureau or attending a food bank</w:t>
      </w:r>
    </w:p>
    <w:p w:rsidR="0029053D" w:rsidRPr="00CB6416" w:rsidRDefault="0029053D" w:rsidP="0029053D">
      <w:pPr>
        <w:pStyle w:val="ListParagraph"/>
        <w:numPr>
          <w:ilvl w:val="0"/>
          <w:numId w:val="3"/>
        </w:numPr>
        <w:shd w:val="clear" w:color="auto" w:fill="FFFFFF"/>
        <w:spacing w:before="96" w:line="240" w:lineRule="auto"/>
        <w:rPr>
          <w:rFonts w:ascii="Arial" w:eastAsia="Times New Roman" w:hAnsi="Arial" w:cs="Arial"/>
          <w:b/>
          <w:i/>
          <w:color w:val="403152" w:themeColor="accent4" w:themeShade="80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n-GB"/>
        </w:rPr>
        <w:t>Meetings regarding housing or employment</w:t>
      </w:r>
    </w:p>
    <w:p w:rsidR="0029053D" w:rsidRPr="00CB6416" w:rsidRDefault="00996098" w:rsidP="0029053D">
      <w:pPr>
        <w:shd w:val="clear" w:color="auto" w:fill="FFFFFF"/>
        <w:spacing w:before="96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The service can also support women to attend activities at the centre i.e. </w:t>
      </w:r>
      <w:r w:rsidR="0029053D" w:rsidRPr="00CB6416">
        <w:rPr>
          <w:rFonts w:ascii="Arial" w:eastAsia="Times New Roman" w:hAnsi="Arial" w:cs="Arial"/>
          <w:sz w:val="24"/>
          <w:szCs w:val="24"/>
          <w:lang w:eastAsia="en-GB"/>
        </w:rPr>
        <w:t>counselling, holistic therapies and creative activities.</w:t>
      </w:r>
    </w:p>
    <w:p w:rsidR="0029053D" w:rsidRPr="00CB6416" w:rsidRDefault="0029053D" w:rsidP="0029053D">
      <w:pPr>
        <w:shd w:val="clear" w:color="auto" w:fill="FFFFFF"/>
        <w:spacing w:before="96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We offer support and training to all volunteers to prepare them for the</w:t>
      </w:r>
      <w:r w:rsidR="00996098" w:rsidRPr="00CB6416">
        <w:rPr>
          <w:rFonts w:ascii="Arial" w:eastAsia="Times New Roman" w:hAnsi="Arial" w:cs="Arial"/>
          <w:sz w:val="24"/>
          <w:szCs w:val="24"/>
          <w:lang w:eastAsia="en-GB"/>
        </w:rPr>
        <w:t>ir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role and enable them to develop new skills</w:t>
      </w:r>
      <w:r w:rsidR="00996098"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D00358" w:rsidRPr="00CB6416" w:rsidRDefault="00D00358" w:rsidP="0029053D">
      <w:pPr>
        <w:shd w:val="clear" w:color="auto" w:fill="FFFFFF"/>
        <w:spacing w:before="96"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9053D" w:rsidRPr="00CB6416" w:rsidRDefault="0029053D" w:rsidP="0029053D">
      <w:pPr>
        <w:shd w:val="clear" w:color="auto" w:fill="FFFFFF"/>
        <w:spacing w:before="96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  <w:sectPr w:rsidR="0029053D" w:rsidRPr="00CB64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9053D" w:rsidRPr="00CB6416" w:rsidRDefault="0029053D">
      <w:pPr>
        <w:rPr>
          <w:rFonts w:ascii="Arial" w:hAnsi="Arial" w:cs="Arial"/>
          <w:b/>
          <w:bCs/>
          <w:sz w:val="24"/>
          <w:szCs w:val="24"/>
        </w:rPr>
      </w:pPr>
    </w:p>
    <w:p w:rsidR="00C479FF" w:rsidRPr="00AC5B13" w:rsidRDefault="00AC5B13" w:rsidP="00C479FF">
      <w:pPr>
        <w:rPr>
          <w:rFonts w:ascii="Arial" w:hAnsi="Arial" w:cs="Arial"/>
          <w:b/>
          <w:bCs/>
          <w:sz w:val="24"/>
          <w:szCs w:val="24"/>
        </w:rPr>
      </w:pPr>
      <w:bookmarkStart w:id="0" w:name="OLE_LINK1"/>
      <w:r w:rsidRPr="00AC5B13">
        <w:rPr>
          <w:rFonts w:ascii="Arial" w:hAnsi="Arial" w:cs="Arial"/>
          <w:b/>
          <w:bCs/>
          <w:sz w:val="24"/>
          <w:szCs w:val="24"/>
        </w:rPr>
        <w:t>Volunteer Role</w:t>
      </w:r>
      <w:r w:rsidR="00996098" w:rsidRPr="00AC5B13">
        <w:rPr>
          <w:rFonts w:ascii="Arial" w:hAnsi="Arial" w:cs="Arial"/>
          <w:b/>
          <w:bCs/>
          <w:sz w:val="24"/>
          <w:szCs w:val="24"/>
        </w:rPr>
        <w:t xml:space="preserve">: </w:t>
      </w:r>
      <w:r w:rsidR="00C479FF" w:rsidRPr="00AC5B13">
        <w:rPr>
          <w:rFonts w:ascii="Arial" w:hAnsi="Arial" w:cs="Arial"/>
          <w:b/>
          <w:bCs/>
          <w:sz w:val="24"/>
          <w:szCs w:val="24"/>
        </w:rPr>
        <w:t>Befriender (Female)</w:t>
      </w:r>
    </w:p>
    <w:p w:rsidR="00CB6416" w:rsidRPr="00CB6416" w:rsidRDefault="00AC5B13" w:rsidP="00CB6416">
      <w:pPr>
        <w:shd w:val="clear" w:color="auto" w:fill="FFFFFF"/>
        <w:spacing w:before="96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Reporting</w:t>
      </w:r>
      <w:r w:rsidR="00CB6416" w:rsidRPr="00CB6416">
        <w:rPr>
          <w:rFonts w:ascii="Arial" w:hAnsi="Arial" w:cs="Arial"/>
          <w:b/>
          <w:bCs/>
          <w:sz w:val="24"/>
          <w:szCs w:val="24"/>
        </w:rPr>
        <w:t xml:space="preserve"> to </w:t>
      </w:r>
      <w:r w:rsidR="00CB6416">
        <w:rPr>
          <w:rFonts w:ascii="Arial" w:hAnsi="Arial" w:cs="Arial"/>
          <w:b/>
          <w:bCs/>
          <w:sz w:val="24"/>
          <w:szCs w:val="24"/>
        </w:rPr>
        <w:t>–</w:t>
      </w:r>
      <w:r w:rsidR="00CB6416" w:rsidRPr="00CB6416">
        <w:rPr>
          <w:rFonts w:ascii="Arial" w:hAnsi="Arial" w:cs="Arial"/>
          <w:b/>
          <w:bCs/>
          <w:sz w:val="24"/>
          <w:szCs w:val="24"/>
        </w:rPr>
        <w:t xml:space="preserve"> </w:t>
      </w:r>
      <w:r w:rsidR="00CB6416">
        <w:rPr>
          <w:rFonts w:ascii="Arial" w:hAnsi="Arial" w:cs="Arial"/>
          <w:b/>
          <w:bCs/>
          <w:sz w:val="24"/>
          <w:szCs w:val="24"/>
        </w:rPr>
        <w:t xml:space="preserve">Befriending Coordinator </w:t>
      </w:r>
    </w:p>
    <w:p w:rsidR="00CB6416" w:rsidRPr="00CB6416" w:rsidRDefault="00CB6416" w:rsidP="00CB6416">
      <w:pPr>
        <w:shd w:val="clear" w:color="auto" w:fill="FFFFFF"/>
        <w:spacing w:before="96" w:line="240" w:lineRule="auto"/>
        <w:rPr>
          <w:rFonts w:ascii="Arial" w:hAnsi="Arial" w:cs="Arial"/>
          <w:bCs/>
          <w:sz w:val="24"/>
          <w:szCs w:val="24"/>
        </w:rPr>
      </w:pPr>
      <w:r w:rsidRPr="00CB6416">
        <w:rPr>
          <w:rFonts w:ascii="Arial" w:hAnsi="Arial" w:cs="Arial"/>
          <w:b/>
          <w:bCs/>
          <w:sz w:val="24"/>
          <w:szCs w:val="24"/>
        </w:rPr>
        <w:t>Location - Office in Linacre Road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B6416" w:rsidRDefault="00CB6416" w:rsidP="00C479FF">
      <w:pPr>
        <w:shd w:val="clear" w:color="auto" w:fill="FFFFFF"/>
        <w:spacing w:before="96" w:line="240" w:lineRule="auto"/>
        <w:rPr>
          <w:rFonts w:ascii="Arial" w:hAnsi="Arial" w:cs="Arial"/>
          <w:bCs/>
          <w:sz w:val="20"/>
          <w:szCs w:val="24"/>
        </w:rPr>
      </w:pPr>
    </w:p>
    <w:p w:rsidR="00C479FF" w:rsidRPr="00CB6416" w:rsidRDefault="00C479FF" w:rsidP="00C479FF">
      <w:pPr>
        <w:shd w:val="clear" w:color="auto" w:fill="FFFFFF"/>
        <w:spacing w:before="96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Swan Women</w:t>
      </w:r>
      <w:r w:rsidR="00CB6416">
        <w:rPr>
          <w:rFonts w:ascii="Arial" w:eastAsia="Times New Roman" w:hAnsi="Arial" w:cs="Arial"/>
          <w:sz w:val="24"/>
          <w:szCs w:val="24"/>
          <w:lang w:eastAsia="en-GB"/>
        </w:rPr>
        <w:t xml:space="preserve">s 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Centre Befriending Service is here to help women over 18 years old in Sefton who have become lonely or isolated due to barriers caused by </w:t>
      </w:r>
      <w:r w:rsidRPr="00CB641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their 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mental health and emotional wellbeing. </w:t>
      </w:r>
    </w:p>
    <w:p w:rsidR="00C479FF" w:rsidRPr="00CB6416" w:rsidRDefault="00C479FF" w:rsidP="00C479FF">
      <w:pPr>
        <w:shd w:val="clear" w:color="auto" w:fill="FFFFFF"/>
        <w:spacing w:before="96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Volunteer Befrienders will support women in Sefton</w:t>
      </w:r>
      <w:r w:rsidR="00AC5B13">
        <w:rPr>
          <w:rFonts w:ascii="Arial" w:eastAsia="Times New Roman" w:hAnsi="Arial" w:cs="Arial"/>
          <w:sz w:val="24"/>
          <w:szCs w:val="24"/>
          <w:lang w:eastAsia="en-GB"/>
        </w:rPr>
        <w:t xml:space="preserve">, on a </w:t>
      </w:r>
      <w:r w:rsidR="00AC5B13" w:rsidRPr="00CB6416">
        <w:rPr>
          <w:rFonts w:ascii="Arial" w:eastAsia="Times New Roman" w:hAnsi="Arial" w:cs="Arial"/>
          <w:sz w:val="24"/>
          <w:szCs w:val="24"/>
          <w:lang w:eastAsia="en-GB"/>
        </w:rPr>
        <w:t>one-to-one</w:t>
      </w:r>
      <w:r w:rsidR="00AC5B13">
        <w:rPr>
          <w:rFonts w:ascii="Arial" w:eastAsia="Times New Roman" w:hAnsi="Arial" w:cs="Arial"/>
          <w:sz w:val="24"/>
          <w:szCs w:val="24"/>
          <w:lang w:eastAsia="en-GB"/>
        </w:rPr>
        <w:t xml:space="preserve"> basis,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who are </w:t>
      </w:r>
      <w:r w:rsidR="00AC5B13">
        <w:rPr>
          <w:rFonts w:ascii="Arial" w:eastAsia="Times New Roman" w:hAnsi="Arial" w:cs="Arial"/>
          <w:sz w:val="24"/>
          <w:szCs w:val="24"/>
          <w:lang w:eastAsia="en-GB"/>
        </w:rPr>
        <w:t xml:space="preserve">isolated, lonely or 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>unable to fully e</w:t>
      </w:r>
      <w:r w:rsidR="00AC5B13">
        <w:rPr>
          <w:rFonts w:ascii="Arial" w:eastAsia="Times New Roman" w:hAnsi="Arial" w:cs="Arial"/>
          <w:sz w:val="24"/>
          <w:szCs w:val="24"/>
          <w:lang w:eastAsia="en-GB"/>
        </w:rPr>
        <w:t>ngage in their community. You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will </w:t>
      </w:r>
      <w:r w:rsidR="00AC5B13">
        <w:rPr>
          <w:rFonts w:ascii="Arial" w:eastAsia="Times New Roman" w:hAnsi="Arial" w:cs="Arial"/>
          <w:sz w:val="24"/>
          <w:szCs w:val="24"/>
          <w:lang w:eastAsia="en-GB"/>
        </w:rPr>
        <w:t>help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women to build confidence through home visits, practical support at appointments and positive communication.</w:t>
      </w:r>
    </w:p>
    <w:p w:rsidR="00C479FF" w:rsidRPr="00CB6416" w:rsidRDefault="00C479FF" w:rsidP="00C479FF">
      <w:pPr>
        <w:shd w:val="clear" w:color="auto" w:fill="FFFFFF"/>
        <w:spacing w:before="96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Each volunteer will be comm</w:t>
      </w:r>
      <w:r w:rsidR="00AC5B13">
        <w:rPr>
          <w:rFonts w:ascii="Arial" w:eastAsia="Times New Roman" w:hAnsi="Arial" w:cs="Arial"/>
          <w:sz w:val="24"/>
          <w:szCs w:val="24"/>
          <w:lang w:eastAsia="en-GB"/>
        </w:rPr>
        <w:t>itted</w:t>
      </w:r>
      <w:r w:rsidR="00305C81">
        <w:rPr>
          <w:rFonts w:ascii="Arial" w:eastAsia="Times New Roman" w:hAnsi="Arial" w:cs="Arial"/>
          <w:sz w:val="24"/>
          <w:szCs w:val="24"/>
          <w:lang w:eastAsia="en-GB"/>
        </w:rPr>
        <w:t xml:space="preserve"> to supporting a woman 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>for around 12 months</w:t>
      </w:r>
      <w:r w:rsidR="00305C81">
        <w:rPr>
          <w:rFonts w:ascii="Arial" w:eastAsia="Times New Roman" w:hAnsi="Arial" w:cs="Arial"/>
          <w:sz w:val="24"/>
          <w:szCs w:val="24"/>
          <w:lang w:eastAsia="en-GB"/>
        </w:rPr>
        <w:t xml:space="preserve"> though this may be shorter or possibly a little longer, depending on the woman’s need. 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479FF" w:rsidRPr="00CB6416" w:rsidRDefault="00305C81" w:rsidP="00C479FF">
      <w:pPr>
        <w:pStyle w:val="Normal1"/>
        <w:shd w:val="clear" w:color="auto" w:fill="FFFFFF"/>
        <w:spacing w:before="0" w:beforeAutospacing="0" w:after="0" w:afterAutospacing="0" w:line="15" w:lineRule="atLeast"/>
        <w:rPr>
          <w:rFonts w:ascii="Arial" w:hAnsi="Arial" w:cs="Arial"/>
          <w:bCs/>
        </w:rPr>
      </w:pPr>
      <w:r>
        <w:rPr>
          <w:rStyle w:val="c-16"/>
          <w:rFonts w:ascii="Arial" w:hAnsi="Arial" w:cs="Arial"/>
          <w:bCs/>
        </w:rPr>
        <w:t xml:space="preserve">We will provide comprehensive training and ongoing support to all volunteers. This will enable you to understand your </w:t>
      </w:r>
      <w:r w:rsidR="00C479FF" w:rsidRPr="00CB6416">
        <w:rPr>
          <w:rStyle w:val="c-16"/>
          <w:rFonts w:ascii="Arial" w:hAnsi="Arial" w:cs="Arial"/>
          <w:bCs/>
        </w:rPr>
        <w:t xml:space="preserve">role </w:t>
      </w:r>
      <w:r>
        <w:rPr>
          <w:rStyle w:val="c-16"/>
          <w:rFonts w:ascii="Arial" w:hAnsi="Arial" w:cs="Arial"/>
          <w:bCs/>
        </w:rPr>
        <w:t xml:space="preserve">as a befriender as well as developing new skills. </w:t>
      </w:r>
    </w:p>
    <w:p w:rsidR="00C479FF" w:rsidRPr="00CB6416" w:rsidRDefault="00C479FF" w:rsidP="00C479FF">
      <w:pPr>
        <w:pStyle w:val="Normal1"/>
        <w:shd w:val="clear" w:color="auto" w:fill="FFFFFF"/>
        <w:spacing w:before="0" w:beforeAutospacing="0" w:after="0" w:afterAutospacing="0" w:line="15" w:lineRule="atLeast"/>
        <w:rPr>
          <w:rFonts w:ascii="Arial" w:hAnsi="Arial" w:cs="Arial"/>
          <w:bCs/>
        </w:rPr>
      </w:pPr>
    </w:p>
    <w:p w:rsidR="00C479FF" w:rsidRPr="00CB6416" w:rsidRDefault="00C479FF" w:rsidP="00C479FF">
      <w:pPr>
        <w:pStyle w:val="Normal1"/>
        <w:shd w:val="clear" w:color="auto" w:fill="FFFFFF"/>
        <w:spacing w:before="0" w:beforeAutospacing="0" w:after="0" w:afterAutospacing="0" w:line="15" w:lineRule="atLeast"/>
        <w:rPr>
          <w:rStyle w:val="c-17"/>
          <w:rFonts w:ascii="Arial" w:hAnsi="Arial" w:cs="Arial"/>
          <w:bCs/>
        </w:rPr>
      </w:pPr>
      <w:r w:rsidRPr="00CB6416">
        <w:rPr>
          <w:rStyle w:val="c-13"/>
          <w:rFonts w:ascii="Arial" w:hAnsi="Arial" w:cs="Arial"/>
          <w:bCs/>
        </w:rPr>
        <w:t xml:space="preserve">Swan Womens Centre will </w:t>
      </w:r>
      <w:r w:rsidRPr="00CB6416">
        <w:rPr>
          <w:rStyle w:val="c-17"/>
          <w:rFonts w:ascii="Arial" w:hAnsi="Arial" w:cs="Arial"/>
          <w:bCs/>
        </w:rPr>
        <w:t>provide ongoing learning opportuniti</w:t>
      </w:r>
      <w:r w:rsidR="008652EC">
        <w:rPr>
          <w:rStyle w:val="c-17"/>
          <w:rFonts w:ascii="Arial" w:hAnsi="Arial" w:cs="Arial"/>
          <w:bCs/>
        </w:rPr>
        <w:t>es for befrienders. We will provide</w:t>
      </w:r>
      <w:r w:rsidRPr="00CB6416">
        <w:rPr>
          <w:rStyle w:val="c-17"/>
          <w:rFonts w:ascii="Arial" w:hAnsi="Arial" w:cs="Arial"/>
          <w:bCs/>
        </w:rPr>
        <w:t xml:space="preserve"> space and time for individual supervision and group support within the Swan Womens Centre’s existing volunteer community</w:t>
      </w:r>
      <w:r w:rsidR="008652EC">
        <w:rPr>
          <w:rStyle w:val="c-17"/>
          <w:rFonts w:ascii="Arial" w:hAnsi="Arial" w:cs="Arial"/>
          <w:bCs/>
        </w:rPr>
        <w:t>.</w:t>
      </w:r>
    </w:p>
    <w:p w:rsidR="009B53A9" w:rsidRPr="00CB6416" w:rsidRDefault="009B53A9" w:rsidP="00C479FF">
      <w:pPr>
        <w:pStyle w:val="Normal1"/>
        <w:shd w:val="clear" w:color="auto" w:fill="FFFFFF"/>
        <w:spacing w:before="0" w:beforeAutospacing="0" w:after="0" w:afterAutospacing="0" w:line="15" w:lineRule="atLeast"/>
        <w:rPr>
          <w:rStyle w:val="c-17"/>
          <w:rFonts w:ascii="Arial" w:hAnsi="Arial" w:cs="Arial"/>
          <w:b/>
          <w:bCs/>
          <w:u w:val="single"/>
        </w:rPr>
      </w:pPr>
    </w:p>
    <w:p w:rsidR="00C479FF" w:rsidRPr="00CB6416" w:rsidRDefault="00C479FF" w:rsidP="00C479FF">
      <w:pPr>
        <w:pStyle w:val="Normal1"/>
        <w:shd w:val="clear" w:color="auto" w:fill="FFFFFF"/>
        <w:spacing w:before="0" w:beforeAutospacing="0" w:after="0" w:afterAutospacing="0" w:line="15" w:lineRule="atLeast"/>
        <w:rPr>
          <w:rStyle w:val="c-17"/>
          <w:rFonts w:ascii="Arial" w:hAnsi="Arial" w:cs="Arial"/>
          <w:b/>
          <w:bCs/>
          <w:u w:val="single"/>
        </w:rPr>
      </w:pPr>
      <w:r w:rsidRPr="00CB6416">
        <w:rPr>
          <w:rStyle w:val="c-17"/>
          <w:rFonts w:ascii="Arial" w:hAnsi="Arial" w:cs="Arial"/>
          <w:b/>
          <w:bCs/>
          <w:u w:val="single"/>
        </w:rPr>
        <w:t>Responsibilities</w:t>
      </w:r>
    </w:p>
    <w:p w:rsidR="00C479FF" w:rsidRPr="00CB6416" w:rsidRDefault="00C479FF" w:rsidP="00C479FF">
      <w:pPr>
        <w:pStyle w:val="Normal1"/>
        <w:shd w:val="clear" w:color="auto" w:fill="FFFFFF"/>
        <w:spacing w:before="0" w:beforeAutospacing="0" w:after="0" w:afterAutospacing="0" w:line="15" w:lineRule="atLeast"/>
        <w:rPr>
          <w:rFonts w:ascii="Arial" w:hAnsi="Arial" w:cs="Arial"/>
          <w:b/>
          <w:bCs/>
          <w:u w:val="single"/>
        </w:rPr>
      </w:pPr>
    </w:p>
    <w:p w:rsidR="00C479FF" w:rsidRPr="00CB6416" w:rsidRDefault="00C479FF" w:rsidP="00C479FF">
      <w:pPr>
        <w:pStyle w:val="ListParagraph"/>
        <w:numPr>
          <w:ilvl w:val="0"/>
          <w:numId w:val="1"/>
        </w:numPr>
        <w:shd w:val="clear" w:color="auto" w:fill="FFFFFF"/>
        <w:spacing w:before="96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Participation in induction and ongoing training</w:t>
      </w:r>
    </w:p>
    <w:p w:rsidR="00C479FF" w:rsidRPr="00CB6416" w:rsidRDefault="00C479FF" w:rsidP="00C479FF">
      <w:pPr>
        <w:pStyle w:val="ListParagraph"/>
        <w:numPr>
          <w:ilvl w:val="0"/>
          <w:numId w:val="1"/>
        </w:numPr>
        <w:shd w:val="clear" w:color="auto" w:fill="FFFFFF"/>
        <w:spacing w:before="96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Provide references and undertake a DBS check</w:t>
      </w:r>
    </w:p>
    <w:p w:rsidR="00C479FF" w:rsidRPr="00CB6416" w:rsidRDefault="00C479FF" w:rsidP="00C479FF">
      <w:pPr>
        <w:pStyle w:val="ListParagraph"/>
        <w:numPr>
          <w:ilvl w:val="0"/>
          <w:numId w:val="1"/>
        </w:numPr>
        <w:shd w:val="clear" w:color="auto" w:fill="FFFFFF"/>
        <w:spacing w:before="96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Agree t</w:t>
      </w:r>
      <w:r w:rsidR="008652EC">
        <w:rPr>
          <w:rFonts w:ascii="Arial" w:eastAsia="Times New Roman" w:hAnsi="Arial" w:cs="Arial"/>
          <w:sz w:val="24"/>
          <w:szCs w:val="24"/>
          <w:lang w:eastAsia="en-GB"/>
        </w:rPr>
        <w:t>o be matched with a woman in the community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according to background, experience and interests</w:t>
      </w:r>
    </w:p>
    <w:p w:rsidR="00C479FF" w:rsidRPr="00CB6416" w:rsidRDefault="00C479FF" w:rsidP="00C479FF">
      <w:pPr>
        <w:pStyle w:val="ListParagraph"/>
        <w:numPr>
          <w:ilvl w:val="0"/>
          <w:numId w:val="1"/>
        </w:numPr>
        <w:shd w:val="clear" w:color="auto" w:fill="FFFFFF"/>
        <w:spacing w:before="96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Ag</w:t>
      </w:r>
      <w:r w:rsidR="008652EC">
        <w:rPr>
          <w:rFonts w:ascii="Arial" w:eastAsia="Times New Roman" w:hAnsi="Arial" w:cs="Arial"/>
          <w:sz w:val="24"/>
          <w:szCs w:val="24"/>
          <w:lang w:eastAsia="en-GB"/>
        </w:rPr>
        <w:t>ree to meet with the woman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on a weekly basis </w:t>
      </w:r>
      <w:r w:rsidR="008652EC">
        <w:rPr>
          <w:rFonts w:ascii="Arial" w:eastAsia="Times New Roman" w:hAnsi="Arial" w:cs="Arial"/>
          <w:sz w:val="24"/>
          <w:szCs w:val="24"/>
          <w:lang w:eastAsia="en-GB"/>
        </w:rPr>
        <w:t>for approximately 2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hour</w:t>
      </w:r>
      <w:r w:rsidR="008652EC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per week for 6 months</w:t>
      </w:r>
      <w:r w:rsidR="008652E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after the initial induction &amp; training period.</w:t>
      </w:r>
    </w:p>
    <w:p w:rsidR="00C479FF" w:rsidRPr="00CB6416" w:rsidRDefault="00C479FF" w:rsidP="00C479FF">
      <w:pPr>
        <w:pStyle w:val="ListParagraph"/>
        <w:numPr>
          <w:ilvl w:val="0"/>
          <w:numId w:val="1"/>
        </w:numPr>
        <w:shd w:val="clear" w:color="auto" w:fill="FFFFFF"/>
        <w:spacing w:before="96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Participate in supervision with </w:t>
      </w:r>
      <w:bookmarkStart w:id="1" w:name="OLE_LINK5"/>
      <w:bookmarkStart w:id="2" w:name="OLE_LINK6"/>
      <w:r w:rsidRPr="00CB6416">
        <w:rPr>
          <w:rFonts w:ascii="Arial" w:hAnsi="Arial" w:cs="Arial"/>
          <w:bCs/>
          <w:sz w:val="24"/>
          <w:szCs w:val="24"/>
        </w:rPr>
        <w:t xml:space="preserve">Volunteer Befriending Coordinator </w:t>
      </w:r>
      <w:bookmarkEnd w:id="1"/>
      <w:bookmarkEnd w:id="2"/>
      <w:r w:rsidRPr="00CB6416">
        <w:rPr>
          <w:rFonts w:ascii="Arial" w:hAnsi="Arial" w:cs="Arial"/>
          <w:bCs/>
          <w:sz w:val="24"/>
          <w:szCs w:val="24"/>
        </w:rPr>
        <w:t>every 6 weeks</w:t>
      </w:r>
    </w:p>
    <w:p w:rsidR="00C479FF" w:rsidRPr="00CB6416" w:rsidRDefault="008652EC" w:rsidP="00C479FF">
      <w:pPr>
        <w:pStyle w:val="ListParagraph"/>
        <w:numPr>
          <w:ilvl w:val="0"/>
          <w:numId w:val="1"/>
        </w:numPr>
        <w:shd w:val="clear" w:color="auto" w:fill="FFFFFF"/>
        <w:spacing w:before="96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</w:rPr>
        <w:t>Work with the befriended person</w:t>
      </w:r>
      <w:r w:rsidR="00C479FF" w:rsidRPr="00CB6416">
        <w:rPr>
          <w:rFonts w:ascii="Arial" w:hAnsi="Arial" w:cs="Arial"/>
          <w:bCs/>
          <w:sz w:val="24"/>
          <w:szCs w:val="24"/>
        </w:rPr>
        <w:t xml:space="preserve"> to identify </w:t>
      </w:r>
      <w:r>
        <w:rPr>
          <w:rFonts w:ascii="Arial" w:hAnsi="Arial" w:cs="Arial"/>
          <w:bCs/>
          <w:sz w:val="24"/>
          <w:szCs w:val="24"/>
        </w:rPr>
        <w:t xml:space="preserve">their needs, wants, </w:t>
      </w:r>
      <w:r w:rsidR="00C479FF" w:rsidRPr="00CB6416">
        <w:rPr>
          <w:rFonts w:ascii="Arial" w:hAnsi="Arial" w:cs="Arial"/>
          <w:bCs/>
          <w:sz w:val="24"/>
          <w:szCs w:val="24"/>
        </w:rPr>
        <w:t>achievable goals and objective</w:t>
      </w:r>
      <w:r>
        <w:rPr>
          <w:rFonts w:ascii="Arial" w:hAnsi="Arial" w:cs="Arial"/>
          <w:bCs/>
          <w:sz w:val="24"/>
          <w:szCs w:val="24"/>
        </w:rPr>
        <w:t>s and</w:t>
      </w:r>
      <w:r w:rsidR="00C479FF" w:rsidRPr="00CB6416">
        <w:rPr>
          <w:rFonts w:ascii="Arial" w:hAnsi="Arial" w:cs="Arial"/>
          <w:bCs/>
          <w:sz w:val="24"/>
          <w:szCs w:val="24"/>
        </w:rPr>
        <w:t xml:space="preserve"> to help her to work towards these </w:t>
      </w:r>
    </w:p>
    <w:p w:rsidR="00C479FF" w:rsidRPr="00CB6416" w:rsidRDefault="00C479FF" w:rsidP="00C479FF">
      <w:pPr>
        <w:pStyle w:val="ListParagraph"/>
        <w:numPr>
          <w:ilvl w:val="0"/>
          <w:numId w:val="1"/>
        </w:numPr>
        <w:shd w:val="clear" w:color="auto" w:fill="FFFFFF"/>
        <w:spacing w:before="96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Complete visit reports and keep record of progress achieved by the service user for monitoring purposes and to ensure that the service is working well. </w:t>
      </w:r>
      <w:r w:rsidR="008652EC">
        <w:rPr>
          <w:rFonts w:ascii="Arial" w:eastAsia="Times New Roman" w:hAnsi="Arial" w:cs="Arial"/>
          <w:sz w:val="24"/>
          <w:szCs w:val="24"/>
          <w:lang w:eastAsia="en-GB"/>
        </w:rPr>
        <w:t>These will be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shared with</w:t>
      </w:r>
      <w:r w:rsidR="008652EC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B6416">
        <w:rPr>
          <w:rFonts w:ascii="Arial" w:hAnsi="Arial" w:cs="Arial"/>
          <w:bCs/>
          <w:sz w:val="24"/>
          <w:szCs w:val="24"/>
        </w:rPr>
        <w:t>Volunteer Befriending Coordinator</w:t>
      </w:r>
    </w:p>
    <w:p w:rsidR="00C479FF" w:rsidRPr="00CB6416" w:rsidRDefault="00C479FF" w:rsidP="00C479FF">
      <w:pPr>
        <w:pStyle w:val="ListParagraph"/>
        <w:numPr>
          <w:ilvl w:val="0"/>
          <w:numId w:val="1"/>
        </w:numPr>
        <w:shd w:val="clear" w:color="auto" w:fill="FFFFFF"/>
        <w:spacing w:before="96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Provi</w:t>
      </w:r>
      <w:r w:rsidR="008652EC">
        <w:rPr>
          <w:rFonts w:ascii="Arial" w:eastAsia="Times New Roman" w:hAnsi="Arial" w:cs="Arial"/>
          <w:sz w:val="24"/>
          <w:szCs w:val="24"/>
          <w:lang w:eastAsia="en-GB"/>
        </w:rPr>
        <w:t>de support and encouragement to the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woman you</w:t>
      </w:r>
      <w:r w:rsidR="008652EC">
        <w:rPr>
          <w:rFonts w:ascii="Arial" w:eastAsia="Times New Roman" w:hAnsi="Arial" w:cs="Arial"/>
          <w:sz w:val="24"/>
          <w:szCs w:val="24"/>
          <w:lang w:eastAsia="en-GB"/>
        </w:rPr>
        <w:t xml:space="preserve"> are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support</w:t>
      </w:r>
      <w:r w:rsidR="008652EC">
        <w:rPr>
          <w:rFonts w:ascii="Arial" w:eastAsia="Times New Roman" w:hAnsi="Arial" w:cs="Arial"/>
          <w:sz w:val="24"/>
          <w:szCs w:val="24"/>
          <w:lang w:eastAsia="en-GB"/>
        </w:rPr>
        <w:t>ing.</w:t>
      </w:r>
    </w:p>
    <w:p w:rsidR="00C479FF" w:rsidRPr="00CB6416" w:rsidRDefault="008652EC" w:rsidP="00C479FF">
      <w:pPr>
        <w:pStyle w:val="ListParagraph"/>
        <w:numPr>
          <w:ilvl w:val="0"/>
          <w:numId w:val="1"/>
        </w:numPr>
        <w:shd w:val="clear" w:color="auto" w:fill="FFFFFF"/>
        <w:spacing w:before="96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Be empathetic</w:t>
      </w:r>
      <w:r w:rsidR="00C479FF"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to the challenges faced by the woman you support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479FF" w:rsidRPr="00CB6416" w:rsidRDefault="00C479FF" w:rsidP="00C479FF">
      <w:pPr>
        <w:pStyle w:val="ListParagraph"/>
        <w:numPr>
          <w:ilvl w:val="0"/>
          <w:numId w:val="1"/>
        </w:numPr>
        <w:shd w:val="clear" w:color="auto" w:fill="FFFFFF"/>
        <w:spacing w:before="96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Maintain confidentiality in accordance with Swan Womens Centre Policies and </w:t>
      </w:r>
      <w:r w:rsidR="00FA3188" w:rsidRPr="00CB6416">
        <w:rPr>
          <w:rFonts w:ascii="Arial" w:eastAsia="Times New Roman" w:hAnsi="Arial" w:cs="Arial"/>
          <w:sz w:val="24"/>
          <w:szCs w:val="24"/>
          <w:lang w:eastAsia="en-GB"/>
        </w:rPr>
        <w:t>Procedures</w:t>
      </w:r>
    </w:p>
    <w:p w:rsidR="00C479FF" w:rsidRPr="00CB6416" w:rsidRDefault="00C479FF" w:rsidP="00C479FF">
      <w:pPr>
        <w:pStyle w:val="ListParagraph"/>
        <w:numPr>
          <w:ilvl w:val="0"/>
          <w:numId w:val="1"/>
        </w:numPr>
        <w:shd w:val="clear" w:color="auto" w:fill="FFFFFF"/>
        <w:spacing w:before="96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Participate in evaluation of the service</w:t>
      </w:r>
      <w:r w:rsidR="008652E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CB6416">
        <w:rPr>
          <w:rFonts w:ascii="Arial" w:eastAsia="Times New Roman" w:hAnsi="Arial" w:cs="Arial"/>
          <w:sz w:val="24"/>
          <w:szCs w:val="24"/>
          <w:lang w:eastAsia="en-GB"/>
        </w:rPr>
        <w:t xml:space="preserve"> if required</w:t>
      </w:r>
    </w:p>
    <w:p w:rsidR="00FA3188" w:rsidRPr="00CB6416" w:rsidRDefault="00C479FF" w:rsidP="009B53A9">
      <w:pPr>
        <w:pStyle w:val="ListParagraph"/>
        <w:numPr>
          <w:ilvl w:val="0"/>
          <w:numId w:val="1"/>
        </w:numPr>
        <w:shd w:val="clear" w:color="auto" w:fill="FFFFFF"/>
        <w:spacing w:before="96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t>Adhere to Swan Womens Centre Policies &amp; Procedures (available during induction)</w:t>
      </w:r>
    </w:p>
    <w:bookmarkEnd w:id="0"/>
    <w:p w:rsidR="00FA3188" w:rsidRPr="00CB6416" w:rsidRDefault="00FA3188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CB6416"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tbl>
      <w:tblPr>
        <w:tblpPr w:leftFromText="180" w:rightFromText="180" w:vertAnchor="text" w:horzAnchor="margin" w:tblpY="149"/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43"/>
        <w:gridCol w:w="1774"/>
        <w:gridCol w:w="1758"/>
      </w:tblGrid>
      <w:tr w:rsidR="000E0D89" w:rsidRPr="00AE24F3" w:rsidTr="000E0D89">
        <w:trPr>
          <w:trHeight w:val="360"/>
          <w:tblCellSpacing w:w="0" w:type="dxa"/>
        </w:trPr>
        <w:tc>
          <w:tcPr>
            <w:tcW w:w="6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E24F3" w:rsidRDefault="000E0D89" w:rsidP="000E0D8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24F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SKILLS &amp; KNOWLEDGE REQUIRED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E24F3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24F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ESSENTIAL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E24F3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24F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DESIRABLE</w:t>
            </w:r>
          </w:p>
        </w:tc>
      </w:tr>
      <w:tr w:rsidR="008652EC" w:rsidRPr="00AE24F3" w:rsidTr="000E0D89">
        <w:trPr>
          <w:trHeight w:val="750"/>
          <w:tblCellSpacing w:w="0" w:type="dxa"/>
        </w:trPr>
        <w:tc>
          <w:tcPr>
            <w:tcW w:w="6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652EC" w:rsidRDefault="008652EC" w:rsidP="000E0D8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Empathetic and caring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652EC" w:rsidRPr="00AE24F3" w:rsidRDefault="008652EC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652EC" w:rsidRPr="00AE24F3" w:rsidRDefault="008652EC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0D89" w:rsidRPr="00AE24F3" w:rsidTr="000E0D89">
        <w:trPr>
          <w:trHeight w:val="750"/>
          <w:tblCellSpacing w:w="0" w:type="dxa"/>
        </w:trPr>
        <w:tc>
          <w:tcPr>
            <w:tcW w:w="6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E24F3" w:rsidRDefault="000E0D89" w:rsidP="000E0D89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communication skills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E24F3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24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E24F3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0D89" w:rsidRPr="00AE24F3" w:rsidTr="000E0D89">
        <w:trPr>
          <w:trHeight w:val="750"/>
          <w:tblCellSpacing w:w="0" w:type="dxa"/>
        </w:trPr>
        <w:tc>
          <w:tcPr>
            <w:tcW w:w="6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E24F3" w:rsidRDefault="000E0D89" w:rsidP="000E0D8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Ability to commit 12 months to your role  </w:t>
            </w:r>
            <w:r w:rsidRPr="00CF39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13298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13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E24F3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0D89" w:rsidRPr="00AE24F3" w:rsidTr="000E0D89">
        <w:trPr>
          <w:trHeight w:val="750"/>
          <w:tblCellSpacing w:w="0" w:type="dxa"/>
        </w:trPr>
        <w:tc>
          <w:tcPr>
            <w:tcW w:w="6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0D89" w:rsidRDefault="000E0D89" w:rsidP="000E0D89">
            <w:pPr>
              <w:spacing w:before="100" w:beforeAutospacing="1" w:after="119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Good time management and attendance  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0D89" w:rsidRPr="00A13298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0D89" w:rsidRPr="00AE24F3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0D89" w:rsidRPr="00AE24F3" w:rsidTr="000E0D89">
        <w:trPr>
          <w:trHeight w:val="750"/>
          <w:tblCellSpacing w:w="0" w:type="dxa"/>
        </w:trPr>
        <w:tc>
          <w:tcPr>
            <w:tcW w:w="6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13298" w:rsidRDefault="000E0D89" w:rsidP="000E0D8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298">
              <w:rPr>
                <w:rFonts w:ascii="Arial" w:hAnsi="Arial" w:cs="Arial"/>
                <w:sz w:val="24"/>
                <w:szCs w:val="24"/>
              </w:rPr>
              <w:t xml:space="preserve">Understanding of the needs of women </w:t>
            </w:r>
            <w:r>
              <w:rPr>
                <w:rFonts w:ascii="Arial" w:hAnsi="Arial" w:cs="Arial"/>
                <w:sz w:val="24"/>
                <w:szCs w:val="24"/>
              </w:rPr>
              <w:t>facing challenges with their</w:t>
            </w:r>
            <w:r w:rsidRPr="00A13298">
              <w:rPr>
                <w:rFonts w:ascii="Arial" w:hAnsi="Arial" w:cs="Arial"/>
                <w:sz w:val="24"/>
                <w:szCs w:val="24"/>
              </w:rPr>
              <w:t xml:space="preserve"> me</w:t>
            </w:r>
            <w:r>
              <w:rPr>
                <w:rFonts w:ascii="Arial" w:hAnsi="Arial" w:cs="Arial"/>
                <w:sz w:val="24"/>
                <w:szCs w:val="24"/>
              </w:rPr>
              <w:t>ntal health/emotional wellbeing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E24F3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13298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13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</w:t>
            </w:r>
          </w:p>
        </w:tc>
      </w:tr>
      <w:tr w:rsidR="000E0D89" w:rsidRPr="00AE24F3" w:rsidTr="000E0D89">
        <w:trPr>
          <w:trHeight w:val="750"/>
          <w:tblCellSpacing w:w="0" w:type="dxa"/>
        </w:trPr>
        <w:tc>
          <w:tcPr>
            <w:tcW w:w="6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13298" w:rsidRDefault="000E0D89" w:rsidP="000E0D8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298">
              <w:rPr>
                <w:rFonts w:ascii="Arial" w:hAnsi="Arial" w:cs="Arial"/>
                <w:sz w:val="24"/>
                <w:szCs w:val="24"/>
              </w:rPr>
              <w:t xml:space="preserve">Ability to work under direction and be able to make decisions. 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E24F3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24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E24F3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0D89" w:rsidRPr="00AE24F3" w:rsidTr="000E0D89">
        <w:trPr>
          <w:trHeight w:val="750"/>
          <w:tblCellSpacing w:w="0" w:type="dxa"/>
        </w:trPr>
        <w:tc>
          <w:tcPr>
            <w:tcW w:w="6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D89" w:rsidRPr="00A13298" w:rsidRDefault="000E0D89" w:rsidP="000E0D8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298">
              <w:rPr>
                <w:rFonts w:ascii="Arial" w:hAnsi="Arial" w:cs="Arial"/>
                <w:sz w:val="24"/>
                <w:szCs w:val="24"/>
              </w:rPr>
              <w:t>Willing to attend training, supervision, volunteer m</w:t>
            </w:r>
            <w:r>
              <w:rPr>
                <w:rFonts w:ascii="Arial" w:hAnsi="Arial" w:cs="Arial"/>
                <w:sz w:val="24"/>
                <w:szCs w:val="24"/>
              </w:rPr>
              <w:t xml:space="preserve">eetings as requested. 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D89" w:rsidRPr="00AE24F3" w:rsidRDefault="000E0D89" w:rsidP="00552AC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E0D89" w:rsidRPr="00AE24F3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24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D89" w:rsidRPr="00AE24F3" w:rsidRDefault="000E0D89" w:rsidP="00552AC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0D89" w:rsidRPr="00AE24F3" w:rsidTr="000E0D89">
        <w:trPr>
          <w:trHeight w:val="750"/>
          <w:tblCellSpacing w:w="0" w:type="dxa"/>
        </w:trPr>
        <w:tc>
          <w:tcPr>
            <w:tcW w:w="6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13298" w:rsidRDefault="000E0D89" w:rsidP="000E0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13298">
              <w:rPr>
                <w:rFonts w:ascii="Arial" w:hAnsi="Arial" w:cs="Arial"/>
                <w:sz w:val="24"/>
                <w:szCs w:val="24"/>
              </w:rPr>
              <w:t>A p</w:t>
            </w:r>
            <w:r>
              <w:rPr>
                <w:rFonts w:ascii="Arial" w:hAnsi="Arial" w:cs="Arial"/>
                <w:sz w:val="24"/>
                <w:szCs w:val="24"/>
              </w:rPr>
              <w:t>ositive and calm disposition.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13298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13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D89" w:rsidRPr="00AE24F3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0D89" w:rsidRPr="00AE24F3" w:rsidTr="000E0D89">
        <w:trPr>
          <w:trHeight w:val="750"/>
          <w:tblCellSpacing w:w="0" w:type="dxa"/>
        </w:trPr>
        <w:tc>
          <w:tcPr>
            <w:tcW w:w="6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0D89" w:rsidRDefault="000E0D89" w:rsidP="000E0D8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Basic I.T skills (Word, email) 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0D89" w:rsidRPr="00AE24F3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0D89" w:rsidRPr="000E0D89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</w:t>
            </w:r>
          </w:p>
        </w:tc>
      </w:tr>
      <w:tr w:rsidR="000E0D89" w:rsidRPr="00AE24F3" w:rsidTr="000E0D89">
        <w:trPr>
          <w:trHeight w:val="750"/>
          <w:tblCellSpacing w:w="0" w:type="dxa"/>
        </w:trPr>
        <w:tc>
          <w:tcPr>
            <w:tcW w:w="6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0D89" w:rsidRDefault="000E0D89" w:rsidP="000E0D8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Access to a mobile phone 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0D89" w:rsidRPr="00AE24F3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0D89" w:rsidRDefault="000E0D89" w:rsidP="00552AC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</w:t>
            </w:r>
          </w:p>
        </w:tc>
      </w:tr>
    </w:tbl>
    <w:p w:rsidR="00787A04" w:rsidRDefault="00787A04" w:rsidP="00FA3188">
      <w:pPr>
        <w:shd w:val="clear" w:color="auto" w:fill="FFFFFF"/>
        <w:spacing w:before="96" w:line="36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:rsidR="00787A04" w:rsidRPr="00787A04" w:rsidRDefault="00787A04" w:rsidP="00787A04">
      <w:pPr>
        <w:rPr>
          <w:rFonts w:ascii="Arial" w:eastAsia="Times New Roman" w:hAnsi="Arial" w:cs="Arial"/>
          <w:sz w:val="20"/>
          <w:szCs w:val="24"/>
          <w:lang w:eastAsia="en-GB"/>
        </w:rPr>
      </w:pPr>
    </w:p>
    <w:p w:rsidR="00787A04" w:rsidRPr="00787A04" w:rsidRDefault="00787A04" w:rsidP="00787A04">
      <w:pPr>
        <w:rPr>
          <w:rFonts w:ascii="Arial" w:eastAsia="Times New Roman" w:hAnsi="Arial" w:cs="Arial"/>
          <w:sz w:val="20"/>
          <w:szCs w:val="24"/>
          <w:lang w:eastAsia="en-GB"/>
        </w:rPr>
      </w:pPr>
    </w:p>
    <w:p w:rsidR="00787A04" w:rsidRDefault="00787A04" w:rsidP="00787A04">
      <w:pPr>
        <w:rPr>
          <w:rFonts w:ascii="Arial" w:eastAsia="Times New Roman" w:hAnsi="Arial" w:cs="Arial"/>
          <w:sz w:val="20"/>
          <w:szCs w:val="24"/>
          <w:lang w:eastAsia="en-GB"/>
        </w:rPr>
      </w:pPr>
    </w:p>
    <w:p w:rsidR="009B53A9" w:rsidRPr="00787A04" w:rsidRDefault="00787A04" w:rsidP="00787A04">
      <w:pPr>
        <w:tabs>
          <w:tab w:val="left" w:pos="2340"/>
        </w:tabs>
        <w:rPr>
          <w:rFonts w:ascii="Arial" w:eastAsia="Times New Roman" w:hAnsi="Arial" w:cs="Arial"/>
          <w:sz w:val="20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4"/>
          <w:lang w:eastAsia="en-GB"/>
        </w:rPr>
        <w:tab/>
      </w:r>
    </w:p>
    <w:sectPr w:rsidR="009B53A9" w:rsidRPr="00787A04" w:rsidSect="005B7993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25" w:rsidRDefault="00DB5A25" w:rsidP="00F7356D">
      <w:pPr>
        <w:spacing w:after="0" w:line="240" w:lineRule="auto"/>
      </w:pPr>
      <w:r>
        <w:separator/>
      </w:r>
    </w:p>
  </w:endnote>
  <w:endnote w:type="continuationSeparator" w:id="0">
    <w:p w:rsidR="00DB5A25" w:rsidRDefault="00DB5A25" w:rsidP="00F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B0" w:rsidRDefault="00BE1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3D" w:rsidRPr="0029053D" w:rsidRDefault="0029053D" w:rsidP="0029053D">
    <w:pPr>
      <w:shd w:val="clear" w:color="auto" w:fill="FFFFFF"/>
      <w:spacing w:before="96" w:line="360" w:lineRule="auto"/>
      <w:jc w:val="center"/>
      <w:rPr>
        <w:rFonts w:ascii="Arial" w:eastAsia="Times New Roman" w:hAnsi="Arial" w:cs="Arial"/>
        <w:b/>
        <w:szCs w:val="24"/>
        <w:lang w:eastAsia="en-GB"/>
      </w:rPr>
    </w:pPr>
    <w:r w:rsidRPr="0029053D">
      <w:rPr>
        <w:rFonts w:ascii="Arial" w:eastAsia="Times New Roman" w:hAnsi="Arial" w:cs="Arial"/>
        <w:b/>
        <w:szCs w:val="24"/>
        <w:lang w:eastAsia="en-GB"/>
      </w:rPr>
      <w:t>For further details contact Emma Seasman on 0151 933 3292 or email at vbc@swanwomenscentre.org</w:t>
    </w:r>
  </w:p>
  <w:p w:rsidR="0029053D" w:rsidRDefault="002905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B0" w:rsidRDefault="00BE18B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0D" w:rsidRPr="00BE18B0" w:rsidRDefault="00166C0D">
    <w:pPr>
      <w:pStyle w:val="Footer"/>
      <w:rPr>
        <w:rFonts w:ascii="Arial" w:hAnsi="Arial" w:cs="Arial"/>
        <w:b/>
        <w:sz w:val="24"/>
        <w:szCs w:val="24"/>
      </w:rPr>
    </w:pPr>
    <w:r w:rsidRPr="00BE18B0">
      <w:rPr>
        <w:rFonts w:ascii="Arial" w:hAnsi="Arial" w:cs="Arial"/>
        <w:b/>
        <w:sz w:val="24"/>
        <w:szCs w:val="24"/>
      </w:rPr>
      <w:t>Reviewed March 2019</w:t>
    </w:r>
  </w:p>
  <w:p w:rsidR="00F7356D" w:rsidRDefault="00F73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25" w:rsidRDefault="00DB5A25" w:rsidP="00F7356D">
      <w:pPr>
        <w:spacing w:after="0" w:line="240" w:lineRule="auto"/>
      </w:pPr>
      <w:r>
        <w:separator/>
      </w:r>
    </w:p>
  </w:footnote>
  <w:footnote w:type="continuationSeparator" w:id="0">
    <w:p w:rsidR="00DB5A25" w:rsidRDefault="00DB5A25" w:rsidP="00F7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B0" w:rsidRDefault="00BE1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3D" w:rsidRDefault="002905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B0" w:rsidRDefault="00BE18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FF" w:rsidRPr="00AC5B13" w:rsidRDefault="00C479FF" w:rsidP="00AC5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6B9A"/>
    <w:multiLevelType w:val="hybridMultilevel"/>
    <w:tmpl w:val="9D68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03E7B"/>
    <w:multiLevelType w:val="hybridMultilevel"/>
    <w:tmpl w:val="74C0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D5553"/>
    <w:multiLevelType w:val="hybridMultilevel"/>
    <w:tmpl w:val="0D469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3E"/>
    <w:rsid w:val="000676F2"/>
    <w:rsid w:val="000E0D89"/>
    <w:rsid w:val="00133811"/>
    <w:rsid w:val="00166C0D"/>
    <w:rsid w:val="001B22B1"/>
    <w:rsid w:val="0029053D"/>
    <w:rsid w:val="00305C81"/>
    <w:rsid w:val="00386A13"/>
    <w:rsid w:val="004111E2"/>
    <w:rsid w:val="004317B4"/>
    <w:rsid w:val="00444C92"/>
    <w:rsid w:val="005B7993"/>
    <w:rsid w:val="005D0FEE"/>
    <w:rsid w:val="00622E6E"/>
    <w:rsid w:val="006F6AE7"/>
    <w:rsid w:val="00787A04"/>
    <w:rsid w:val="007B3D3E"/>
    <w:rsid w:val="008652EC"/>
    <w:rsid w:val="00996098"/>
    <w:rsid w:val="009B53A9"/>
    <w:rsid w:val="00AC5B13"/>
    <w:rsid w:val="00BE18B0"/>
    <w:rsid w:val="00C47127"/>
    <w:rsid w:val="00C479FF"/>
    <w:rsid w:val="00CB6416"/>
    <w:rsid w:val="00D00358"/>
    <w:rsid w:val="00DB1F61"/>
    <w:rsid w:val="00DB5A25"/>
    <w:rsid w:val="00F7356D"/>
    <w:rsid w:val="00F87F6F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1EBA4"/>
  <w15:docId w15:val="{D11EA809-5C65-47AC-8A54-5E1DE6FB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6D"/>
  </w:style>
  <w:style w:type="paragraph" w:styleId="Footer">
    <w:name w:val="footer"/>
    <w:basedOn w:val="Normal"/>
    <w:link w:val="FooterChar"/>
    <w:uiPriority w:val="99"/>
    <w:unhideWhenUsed/>
    <w:rsid w:val="00F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6D"/>
  </w:style>
  <w:style w:type="paragraph" w:customStyle="1" w:styleId="Normal1">
    <w:name w:val="Normal1"/>
    <w:basedOn w:val="Normal"/>
    <w:rsid w:val="00C4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13">
    <w:name w:val="c-13"/>
    <w:basedOn w:val="DefaultParagraphFont"/>
    <w:rsid w:val="00C479FF"/>
  </w:style>
  <w:style w:type="character" w:customStyle="1" w:styleId="c-16">
    <w:name w:val="c-16"/>
    <w:basedOn w:val="DefaultParagraphFont"/>
    <w:rsid w:val="00C479FF"/>
  </w:style>
  <w:style w:type="character" w:customStyle="1" w:styleId="c-17">
    <w:name w:val="c-17"/>
    <w:basedOn w:val="DefaultParagraphFont"/>
    <w:rsid w:val="00C479FF"/>
  </w:style>
  <w:style w:type="paragraph" w:styleId="ListParagraph">
    <w:name w:val="List Paragraph"/>
    <w:basedOn w:val="Normal"/>
    <w:uiPriority w:val="34"/>
    <w:qFormat/>
    <w:rsid w:val="00C47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Seasman</dc:creator>
  <cp:lastModifiedBy>stephanie niciu</cp:lastModifiedBy>
  <cp:revision>2</cp:revision>
  <cp:lastPrinted>2018-08-10T09:57:00Z</cp:lastPrinted>
  <dcterms:created xsi:type="dcterms:W3CDTF">2019-03-13T10:42:00Z</dcterms:created>
  <dcterms:modified xsi:type="dcterms:W3CDTF">2019-03-13T10:42:00Z</dcterms:modified>
</cp:coreProperties>
</file>