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3FFA" w14:textId="4CDD2911" w:rsidR="000A5A15" w:rsidRDefault="000A5A15" w:rsidP="002F5284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2F5284">
        <w:rPr>
          <w:rFonts w:ascii="Arial" w:hAnsi="Arial" w:cs="Arial"/>
          <w:b/>
          <w:bCs/>
          <w:u w:val="single"/>
        </w:rPr>
        <w:t>All Party Parliamentary Group on Perpetrators of Domestic Abuse</w:t>
      </w:r>
    </w:p>
    <w:p w14:paraId="5B7D5009" w14:textId="3F5CECE6" w:rsidR="00D71DCE" w:rsidRPr="00CC2DB3" w:rsidRDefault="00D71DCE" w:rsidP="002F5284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  <w:r w:rsidRPr="00CC2DB3">
        <w:rPr>
          <w:rFonts w:ascii="Arial" w:hAnsi="Arial" w:cs="Arial"/>
          <w:b/>
          <w:bCs/>
          <w:u w:val="single"/>
        </w:rPr>
        <w:t>Minutes</w:t>
      </w:r>
      <w:r w:rsidR="00AB453E" w:rsidRPr="00CC2DB3">
        <w:rPr>
          <w:rFonts w:ascii="Arial" w:hAnsi="Arial" w:cs="Arial"/>
          <w:b/>
          <w:bCs/>
          <w:u w:val="single"/>
        </w:rPr>
        <w:t xml:space="preserve"> of roundtable discussion</w:t>
      </w:r>
      <w:r w:rsidR="00CC2DB3" w:rsidRPr="00CC2DB3">
        <w:rPr>
          <w:rFonts w:ascii="Arial" w:hAnsi="Arial" w:cs="Arial"/>
          <w:b/>
          <w:bCs/>
          <w:u w:val="single"/>
        </w:rPr>
        <w:t xml:space="preserve"> </w:t>
      </w:r>
      <w:r w:rsidR="00CC2DB3" w:rsidRPr="00CC2DB3">
        <w:rPr>
          <w:rFonts w:ascii="Arial" w:hAnsi="Arial" w:cs="Arial"/>
          <w:b/>
          <w:bCs/>
          <w:u w:val="single"/>
        </w:rPr>
        <w:t>on a proposed national domestic abuse register</w:t>
      </w:r>
    </w:p>
    <w:p w14:paraId="62A015A4" w14:textId="5885D1A1" w:rsidR="00312F03" w:rsidRDefault="00312F03" w:rsidP="00312F03">
      <w:pPr>
        <w:spacing w:line="276" w:lineRule="auto"/>
        <w:jc w:val="both"/>
        <w:rPr>
          <w:rFonts w:ascii="Arial" w:hAnsi="Arial" w:cs="Arial"/>
        </w:rPr>
      </w:pPr>
      <w:r w:rsidRPr="000A5A15">
        <w:rPr>
          <w:rFonts w:ascii="Arial" w:hAnsi="Arial" w:cs="Arial"/>
          <w:b/>
          <w:bCs/>
        </w:rPr>
        <w:t>Date</w:t>
      </w:r>
      <w:r w:rsidR="00CC2DB3">
        <w:rPr>
          <w:rFonts w:ascii="Arial" w:hAnsi="Arial" w:cs="Arial"/>
          <w:b/>
          <w:bCs/>
        </w:rPr>
        <w:t xml:space="preserve"> and time</w:t>
      </w:r>
      <w:r w:rsidRPr="000A5A1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CC2DB3" w:rsidRPr="000A5A15">
        <w:rPr>
          <w:rFonts w:ascii="Arial" w:hAnsi="Arial" w:cs="Arial"/>
        </w:rPr>
        <w:t>2</w:t>
      </w:r>
      <w:r w:rsidR="00CC2DB3">
        <w:rPr>
          <w:rFonts w:ascii="Arial" w:hAnsi="Arial" w:cs="Arial"/>
        </w:rPr>
        <w:t xml:space="preserve"> – </w:t>
      </w:r>
      <w:r w:rsidR="00CC2DB3" w:rsidRPr="000A5A15">
        <w:rPr>
          <w:rFonts w:ascii="Arial" w:hAnsi="Arial" w:cs="Arial"/>
        </w:rPr>
        <w:t>3pm</w:t>
      </w:r>
      <w:r w:rsidR="00CC2DB3">
        <w:rPr>
          <w:rFonts w:ascii="Arial" w:hAnsi="Arial" w:cs="Arial"/>
        </w:rPr>
        <w:t>,</w:t>
      </w:r>
      <w:r w:rsidR="00CC2DB3" w:rsidRPr="000A5A15">
        <w:rPr>
          <w:rFonts w:ascii="Arial" w:hAnsi="Arial" w:cs="Arial"/>
        </w:rPr>
        <w:t xml:space="preserve"> </w:t>
      </w:r>
      <w:r w:rsidRPr="000A5A15">
        <w:rPr>
          <w:rFonts w:ascii="Arial" w:hAnsi="Arial" w:cs="Arial"/>
        </w:rPr>
        <w:t>Wednesday 18th January 2023</w:t>
      </w:r>
    </w:p>
    <w:p w14:paraId="70919E0D" w14:textId="6F47CF36" w:rsidR="000A5A15" w:rsidRDefault="000A5A15" w:rsidP="002209FF">
      <w:pPr>
        <w:spacing w:line="276" w:lineRule="auto"/>
        <w:jc w:val="both"/>
        <w:rPr>
          <w:rFonts w:ascii="Arial" w:hAnsi="Arial" w:cs="Arial"/>
        </w:rPr>
      </w:pPr>
      <w:r w:rsidRPr="000A5A15"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</w:rPr>
        <w:t xml:space="preserve"> Ro</w:t>
      </w:r>
      <w:r w:rsidRPr="000A5A15">
        <w:rPr>
          <w:rFonts w:ascii="Arial" w:hAnsi="Arial" w:cs="Arial"/>
        </w:rPr>
        <w:t xml:space="preserve">om M, </w:t>
      </w:r>
      <w:r w:rsidR="005658F3">
        <w:rPr>
          <w:rFonts w:ascii="Arial" w:hAnsi="Arial" w:cs="Arial"/>
        </w:rPr>
        <w:t>Portcullis House</w:t>
      </w:r>
    </w:p>
    <w:p w14:paraId="4AF4086D" w14:textId="77777777" w:rsidR="009060A2" w:rsidRDefault="00247A52" w:rsidP="002209FF">
      <w:pPr>
        <w:spacing w:line="276" w:lineRule="auto"/>
        <w:jc w:val="both"/>
        <w:rPr>
          <w:rFonts w:ascii="Arial" w:hAnsi="Arial" w:cs="Arial"/>
          <w:b/>
          <w:bCs/>
        </w:rPr>
      </w:pPr>
      <w:r w:rsidRPr="00D71DCE">
        <w:rPr>
          <w:rFonts w:ascii="Arial" w:hAnsi="Arial" w:cs="Arial"/>
          <w:b/>
          <w:bCs/>
        </w:rPr>
        <w:t xml:space="preserve">Attendees: </w:t>
      </w:r>
    </w:p>
    <w:p w14:paraId="19EAA793" w14:textId="633031D1" w:rsidR="009060A2" w:rsidRPr="009060A2" w:rsidRDefault="00D71DCE" w:rsidP="009060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060A2">
        <w:rPr>
          <w:rFonts w:ascii="Arial" w:hAnsi="Arial" w:cs="Arial"/>
        </w:rPr>
        <w:t>Alex Davies-Jones MP (Chair</w:t>
      </w:r>
      <w:proofErr w:type="gramStart"/>
      <w:r w:rsidRPr="009060A2">
        <w:rPr>
          <w:rFonts w:ascii="Arial" w:hAnsi="Arial" w:cs="Arial"/>
        </w:rPr>
        <w:t>);</w:t>
      </w:r>
      <w:proofErr w:type="gramEnd"/>
      <w:r w:rsidRPr="009060A2">
        <w:rPr>
          <w:rFonts w:ascii="Arial" w:hAnsi="Arial" w:cs="Arial"/>
        </w:rPr>
        <w:t xml:space="preserve"> </w:t>
      </w:r>
    </w:p>
    <w:p w14:paraId="522629EA" w14:textId="77777777" w:rsidR="009060A2" w:rsidRPr="009060A2" w:rsidRDefault="00D71DCE" w:rsidP="009060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060A2">
        <w:rPr>
          <w:rFonts w:ascii="Arial" w:hAnsi="Arial" w:cs="Arial"/>
        </w:rPr>
        <w:t xml:space="preserve">Liz Saville-Roberts </w:t>
      </w:r>
      <w:proofErr w:type="gramStart"/>
      <w:r w:rsidRPr="009060A2">
        <w:rPr>
          <w:rFonts w:ascii="Arial" w:hAnsi="Arial" w:cs="Arial"/>
        </w:rPr>
        <w:t>MP;</w:t>
      </w:r>
      <w:proofErr w:type="gramEnd"/>
      <w:r w:rsidRPr="009060A2">
        <w:rPr>
          <w:rFonts w:ascii="Arial" w:hAnsi="Arial" w:cs="Arial"/>
        </w:rPr>
        <w:t xml:space="preserve"> </w:t>
      </w:r>
    </w:p>
    <w:p w14:paraId="42214524" w14:textId="77777777" w:rsidR="009060A2" w:rsidRPr="009060A2" w:rsidRDefault="004A246B" w:rsidP="009060A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060A2">
        <w:rPr>
          <w:rFonts w:ascii="Arial" w:hAnsi="Arial" w:cs="Arial"/>
        </w:rPr>
        <w:t xml:space="preserve">Anna Ryder (on behalf of </w:t>
      </w:r>
      <w:r w:rsidR="00390782" w:rsidRPr="009060A2">
        <w:rPr>
          <w:rFonts w:ascii="Arial" w:hAnsi="Arial" w:cs="Arial"/>
        </w:rPr>
        <w:t>Jess Phillips MP</w:t>
      </w:r>
      <w:proofErr w:type="gramStart"/>
      <w:r w:rsidR="00390782" w:rsidRPr="009060A2">
        <w:rPr>
          <w:rFonts w:ascii="Arial" w:hAnsi="Arial" w:cs="Arial"/>
        </w:rPr>
        <w:t>)</w:t>
      </w:r>
      <w:r w:rsidR="009060A2" w:rsidRPr="009060A2">
        <w:rPr>
          <w:rFonts w:ascii="Arial" w:hAnsi="Arial" w:cs="Arial"/>
        </w:rPr>
        <w:t>;</w:t>
      </w:r>
      <w:proofErr w:type="gramEnd"/>
    </w:p>
    <w:p w14:paraId="758A9193" w14:textId="77777777" w:rsidR="0058464B" w:rsidRDefault="00390782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060A2">
        <w:rPr>
          <w:rFonts w:ascii="Arial" w:hAnsi="Arial" w:cs="Arial"/>
        </w:rPr>
        <w:t>Kelly Grehan (on behalf of Ellie Reeves MP</w:t>
      </w:r>
      <w:proofErr w:type="gramStart"/>
      <w:r w:rsidRPr="009060A2">
        <w:rPr>
          <w:rFonts w:ascii="Arial" w:hAnsi="Arial" w:cs="Arial"/>
        </w:rPr>
        <w:t>);</w:t>
      </w:r>
      <w:proofErr w:type="gramEnd"/>
      <w:r w:rsidRPr="009060A2">
        <w:rPr>
          <w:rFonts w:ascii="Arial" w:hAnsi="Arial" w:cs="Arial"/>
        </w:rPr>
        <w:t xml:space="preserve"> </w:t>
      </w:r>
    </w:p>
    <w:p w14:paraId="6FB4F092" w14:textId="77777777" w:rsidR="0058464B" w:rsidRDefault="000B10EE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>Laurie Sutcliffe</w:t>
      </w:r>
      <w:r w:rsidRPr="000B10EE">
        <w:t xml:space="preserve"> </w:t>
      </w:r>
      <w:r w:rsidRPr="0058464B">
        <w:rPr>
          <w:rFonts w:ascii="Arial" w:hAnsi="Arial" w:cs="Arial"/>
        </w:rPr>
        <w:t>(Office of Alex Davies-Jones MP</w:t>
      </w:r>
      <w:proofErr w:type="gramStart"/>
      <w:r w:rsidRPr="0058464B">
        <w:rPr>
          <w:rFonts w:ascii="Arial" w:hAnsi="Arial" w:cs="Arial"/>
        </w:rPr>
        <w:t>);</w:t>
      </w:r>
      <w:proofErr w:type="gramEnd"/>
      <w:r w:rsidRPr="0058464B">
        <w:rPr>
          <w:rFonts w:ascii="Arial" w:hAnsi="Arial" w:cs="Arial"/>
        </w:rPr>
        <w:t xml:space="preserve"> </w:t>
      </w:r>
    </w:p>
    <w:p w14:paraId="7C1B03DB" w14:textId="77777777" w:rsidR="0058464B" w:rsidRDefault="00D71DCE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 xml:space="preserve">Jo Todd, </w:t>
      </w:r>
      <w:proofErr w:type="gramStart"/>
      <w:r w:rsidRPr="0058464B">
        <w:rPr>
          <w:rFonts w:ascii="Arial" w:hAnsi="Arial" w:cs="Arial"/>
        </w:rPr>
        <w:t>Respect;</w:t>
      </w:r>
      <w:proofErr w:type="gramEnd"/>
      <w:r w:rsidR="00662EF9" w:rsidRPr="0058464B">
        <w:rPr>
          <w:rFonts w:ascii="Arial" w:hAnsi="Arial" w:cs="Arial"/>
        </w:rPr>
        <w:t xml:space="preserve"> </w:t>
      </w:r>
    </w:p>
    <w:p w14:paraId="63A69C2C" w14:textId="77777777" w:rsidR="0058464B" w:rsidRDefault="00662EF9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 xml:space="preserve">Caroline Bernard, </w:t>
      </w:r>
      <w:proofErr w:type="gramStart"/>
      <w:r w:rsidRPr="0058464B">
        <w:rPr>
          <w:rFonts w:ascii="Arial" w:hAnsi="Arial" w:cs="Arial"/>
        </w:rPr>
        <w:t>Respect;</w:t>
      </w:r>
      <w:proofErr w:type="gramEnd"/>
      <w:r w:rsidRPr="0058464B">
        <w:rPr>
          <w:rFonts w:ascii="Arial" w:hAnsi="Arial" w:cs="Arial"/>
        </w:rPr>
        <w:t xml:space="preserve"> </w:t>
      </w:r>
    </w:p>
    <w:p w14:paraId="7BCA6219" w14:textId="1AB17B84" w:rsidR="0058464B" w:rsidRDefault="00662EF9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>Toby North, Respect</w:t>
      </w:r>
      <w:r w:rsidR="005658F3">
        <w:rPr>
          <w:rFonts w:ascii="Arial" w:hAnsi="Arial" w:cs="Arial"/>
        </w:rPr>
        <w:t xml:space="preserve"> and The Drive </w:t>
      </w:r>
      <w:proofErr w:type="gramStart"/>
      <w:r w:rsidR="005658F3">
        <w:rPr>
          <w:rFonts w:ascii="Arial" w:hAnsi="Arial" w:cs="Arial"/>
        </w:rPr>
        <w:t>Partnership</w:t>
      </w:r>
      <w:r w:rsidRPr="0058464B">
        <w:rPr>
          <w:rFonts w:ascii="Arial" w:hAnsi="Arial" w:cs="Arial"/>
        </w:rPr>
        <w:t>;</w:t>
      </w:r>
      <w:proofErr w:type="gramEnd"/>
      <w:r w:rsidR="00F87271" w:rsidRPr="0058464B">
        <w:rPr>
          <w:rFonts w:ascii="Arial" w:hAnsi="Arial" w:cs="Arial"/>
        </w:rPr>
        <w:t xml:space="preserve"> </w:t>
      </w:r>
    </w:p>
    <w:p w14:paraId="0B088C3E" w14:textId="2CBE8AB7" w:rsidR="00BF0F27" w:rsidRDefault="00BF0F27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Kyla Kirkpatrick, The Drive </w:t>
      </w:r>
      <w:proofErr w:type="gramStart"/>
      <w:r>
        <w:rPr>
          <w:rFonts w:ascii="Arial" w:hAnsi="Arial" w:cs="Arial"/>
        </w:rPr>
        <w:t>Partnership;</w:t>
      </w:r>
      <w:proofErr w:type="gramEnd"/>
    </w:p>
    <w:p w14:paraId="27776F4E" w14:textId="77777777" w:rsidR="0058464B" w:rsidRDefault="00F87271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 xml:space="preserve">Rhys Hart, Office of the Domestic Abuse Commissioner for England and </w:t>
      </w:r>
      <w:proofErr w:type="gramStart"/>
      <w:r w:rsidRPr="0058464B">
        <w:rPr>
          <w:rFonts w:ascii="Arial" w:hAnsi="Arial" w:cs="Arial"/>
        </w:rPr>
        <w:t>Wales;</w:t>
      </w:r>
      <w:proofErr w:type="gramEnd"/>
      <w:r w:rsidRPr="0058464B">
        <w:rPr>
          <w:rFonts w:ascii="Arial" w:hAnsi="Arial" w:cs="Arial"/>
        </w:rPr>
        <w:t xml:space="preserve"> </w:t>
      </w:r>
    </w:p>
    <w:p w14:paraId="0EF41E66" w14:textId="77777777" w:rsidR="0058464B" w:rsidRDefault="00645399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 xml:space="preserve">Kate Reader, Home </w:t>
      </w:r>
      <w:proofErr w:type="gramStart"/>
      <w:r w:rsidRPr="0058464B">
        <w:rPr>
          <w:rFonts w:ascii="Arial" w:hAnsi="Arial" w:cs="Arial"/>
        </w:rPr>
        <w:t>Office;</w:t>
      </w:r>
      <w:proofErr w:type="gramEnd"/>
      <w:r w:rsidRPr="0058464B">
        <w:rPr>
          <w:rFonts w:ascii="Arial" w:hAnsi="Arial" w:cs="Arial"/>
        </w:rPr>
        <w:t xml:space="preserve"> </w:t>
      </w:r>
    </w:p>
    <w:p w14:paraId="75B62AE0" w14:textId="49CF5FD6" w:rsidR="0058464B" w:rsidRDefault="11003895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</w:rPr>
        <w:t xml:space="preserve">Cindy </w:t>
      </w:r>
      <w:proofErr w:type="spellStart"/>
      <w:r w:rsidRPr="757A2738">
        <w:rPr>
          <w:rFonts w:ascii="Arial" w:hAnsi="Arial" w:cs="Arial"/>
        </w:rPr>
        <w:t>Kee</w:t>
      </w:r>
      <w:r w:rsidR="4AC8E4C1" w:rsidRPr="757A2738">
        <w:rPr>
          <w:rFonts w:ascii="Arial" w:hAnsi="Arial" w:cs="Arial"/>
        </w:rPr>
        <w:t>hn</w:t>
      </w:r>
      <w:r w:rsidRPr="757A2738">
        <w:rPr>
          <w:rFonts w:ascii="Arial" w:hAnsi="Arial" w:cs="Arial"/>
        </w:rPr>
        <w:t>er</w:t>
      </w:r>
      <w:proofErr w:type="spellEnd"/>
      <w:r w:rsidR="4AC8E4C1" w:rsidRPr="757A2738">
        <w:rPr>
          <w:rFonts w:ascii="Arial" w:hAnsi="Arial" w:cs="Arial"/>
        </w:rPr>
        <w:t>, H</w:t>
      </w:r>
      <w:r w:rsidR="47BA7914" w:rsidRPr="757A2738">
        <w:rPr>
          <w:rFonts w:ascii="Arial" w:hAnsi="Arial" w:cs="Arial"/>
        </w:rPr>
        <w:t>is</w:t>
      </w:r>
      <w:r w:rsidR="4AC8E4C1" w:rsidRPr="757A2738">
        <w:rPr>
          <w:rFonts w:ascii="Arial" w:hAnsi="Arial" w:cs="Arial"/>
        </w:rPr>
        <w:t xml:space="preserve"> Majesty's Prison and Probation </w:t>
      </w:r>
      <w:proofErr w:type="gramStart"/>
      <w:r w:rsidR="4AC8E4C1" w:rsidRPr="757A2738">
        <w:rPr>
          <w:rFonts w:ascii="Arial" w:hAnsi="Arial" w:cs="Arial"/>
        </w:rPr>
        <w:t>Service;</w:t>
      </w:r>
      <w:proofErr w:type="gramEnd"/>
      <w:r w:rsidR="7A1D9396" w:rsidRPr="757A2738">
        <w:rPr>
          <w:rFonts w:ascii="Arial" w:hAnsi="Arial" w:cs="Arial"/>
        </w:rPr>
        <w:t xml:space="preserve"> </w:t>
      </w:r>
    </w:p>
    <w:p w14:paraId="248B3BDB" w14:textId="77777777" w:rsidR="0058464B" w:rsidRDefault="00A2234C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 xml:space="preserve">Lizzy Dobres, Women’s Aid Federation </w:t>
      </w:r>
      <w:proofErr w:type="gramStart"/>
      <w:r w:rsidRPr="0058464B">
        <w:rPr>
          <w:rFonts w:ascii="Arial" w:hAnsi="Arial" w:cs="Arial"/>
        </w:rPr>
        <w:t>England;</w:t>
      </w:r>
      <w:proofErr w:type="gramEnd"/>
      <w:r w:rsidRPr="0058464B">
        <w:rPr>
          <w:rFonts w:ascii="Arial" w:hAnsi="Arial" w:cs="Arial"/>
        </w:rPr>
        <w:t xml:space="preserve"> </w:t>
      </w:r>
    </w:p>
    <w:p w14:paraId="3FB6D21A" w14:textId="77777777" w:rsidR="0058464B" w:rsidRDefault="00A2234C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 xml:space="preserve">Hermione Greenhalgh, </w:t>
      </w:r>
      <w:proofErr w:type="spellStart"/>
      <w:proofErr w:type="gramStart"/>
      <w:r w:rsidRPr="0058464B">
        <w:rPr>
          <w:rFonts w:ascii="Arial" w:hAnsi="Arial" w:cs="Arial"/>
        </w:rPr>
        <w:t>Safelives</w:t>
      </w:r>
      <w:proofErr w:type="spellEnd"/>
      <w:r w:rsidR="009060A2" w:rsidRPr="0058464B">
        <w:rPr>
          <w:rFonts w:ascii="Arial" w:hAnsi="Arial" w:cs="Arial"/>
        </w:rPr>
        <w:t>;</w:t>
      </w:r>
      <w:proofErr w:type="gramEnd"/>
      <w:r w:rsidR="009060A2" w:rsidRPr="0058464B">
        <w:rPr>
          <w:rFonts w:ascii="Arial" w:hAnsi="Arial" w:cs="Arial"/>
        </w:rPr>
        <w:t xml:space="preserve"> </w:t>
      </w:r>
    </w:p>
    <w:p w14:paraId="212245E2" w14:textId="5DA79E28" w:rsidR="00247A52" w:rsidRPr="00D02954" w:rsidRDefault="009060A2" w:rsidP="002209F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58464B">
        <w:rPr>
          <w:rFonts w:ascii="Arial" w:hAnsi="Arial" w:cs="Arial"/>
        </w:rPr>
        <w:t>Ella Thomas</w:t>
      </w:r>
      <w:r w:rsidR="0058464B">
        <w:rPr>
          <w:rFonts w:ascii="Arial" w:hAnsi="Arial" w:cs="Arial"/>
        </w:rPr>
        <w:t>, Association of Police and Crime Commissioners</w:t>
      </w:r>
      <w:r w:rsidR="00BF0F27">
        <w:rPr>
          <w:rFonts w:ascii="Arial" w:hAnsi="Arial" w:cs="Arial"/>
        </w:rPr>
        <w:t>.</w:t>
      </w:r>
    </w:p>
    <w:p w14:paraId="4F585B03" w14:textId="393B7E1D" w:rsidR="00247A52" w:rsidRPr="002F5284" w:rsidRDefault="00247A52" w:rsidP="002209F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Minutes </w:t>
      </w:r>
    </w:p>
    <w:p w14:paraId="7C92BAD9" w14:textId="7FC39D88" w:rsidR="003A2102" w:rsidRDefault="000A5A15" w:rsidP="003A2102">
      <w:pPr>
        <w:spacing w:line="276" w:lineRule="auto"/>
        <w:jc w:val="both"/>
        <w:rPr>
          <w:rFonts w:ascii="Arial" w:hAnsi="Arial" w:cs="Arial"/>
        </w:rPr>
      </w:pPr>
      <w:r w:rsidRPr="005122DC">
        <w:rPr>
          <w:rFonts w:ascii="Arial" w:hAnsi="Arial" w:cs="Arial"/>
          <w:b/>
          <w:bCs/>
        </w:rPr>
        <w:t>Chair</w:t>
      </w:r>
      <w:r w:rsidR="005122DC" w:rsidRPr="005122DC">
        <w:rPr>
          <w:rFonts w:ascii="Arial" w:hAnsi="Arial" w:cs="Arial"/>
          <w:b/>
          <w:bCs/>
        </w:rPr>
        <w:t xml:space="preserve">, </w:t>
      </w:r>
      <w:r w:rsidR="005122DC" w:rsidRPr="005122DC">
        <w:rPr>
          <w:rFonts w:ascii="Arial" w:hAnsi="Arial" w:cs="Arial"/>
          <w:b/>
          <w:bCs/>
        </w:rPr>
        <w:t>Alex Davies-Jones MP</w:t>
      </w:r>
      <w:r w:rsidR="005122DC" w:rsidRPr="005122DC">
        <w:rPr>
          <w:rFonts w:ascii="Arial" w:hAnsi="Arial" w:cs="Arial"/>
          <w:b/>
          <w:bCs/>
        </w:rPr>
        <w:t xml:space="preserve">, </w:t>
      </w:r>
      <w:r w:rsidRPr="005122DC">
        <w:rPr>
          <w:rFonts w:ascii="Arial" w:hAnsi="Arial" w:cs="Arial"/>
          <w:b/>
          <w:bCs/>
        </w:rPr>
        <w:t>welcome</w:t>
      </w:r>
      <w:r w:rsidR="00247A52" w:rsidRPr="005122DC">
        <w:rPr>
          <w:rFonts w:ascii="Arial" w:hAnsi="Arial" w:cs="Arial"/>
          <w:b/>
          <w:bCs/>
        </w:rPr>
        <w:t>d</w:t>
      </w:r>
      <w:r w:rsidRPr="000A5A15">
        <w:rPr>
          <w:rFonts w:ascii="Arial" w:hAnsi="Arial" w:cs="Arial"/>
          <w:b/>
          <w:bCs/>
        </w:rPr>
        <w:t xml:space="preserve"> attendees and </w:t>
      </w:r>
      <w:r w:rsidR="003A2102">
        <w:rPr>
          <w:rFonts w:ascii="Arial" w:hAnsi="Arial" w:cs="Arial"/>
          <w:b/>
          <w:bCs/>
        </w:rPr>
        <w:t>set out the policy context for government proposals to introduce a national domestic abuse register</w:t>
      </w:r>
      <w:r w:rsidR="003A2102" w:rsidRPr="00472343">
        <w:rPr>
          <w:rFonts w:ascii="Arial" w:hAnsi="Arial" w:cs="Arial"/>
          <w:b/>
          <w:bCs/>
        </w:rPr>
        <w:t>:</w:t>
      </w:r>
      <w:r w:rsidR="003A2102" w:rsidRPr="00472343">
        <w:rPr>
          <w:rFonts w:ascii="Arial" w:hAnsi="Arial" w:cs="Arial"/>
        </w:rPr>
        <w:t xml:space="preserve"> </w:t>
      </w:r>
    </w:p>
    <w:p w14:paraId="24170AC0" w14:textId="77777777" w:rsidR="003A2102" w:rsidRDefault="003A2102" w:rsidP="003A210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472343">
        <w:rPr>
          <w:rFonts w:ascii="Arial" w:hAnsi="Arial" w:cs="Arial"/>
        </w:rPr>
        <w:t xml:space="preserve">The Tackling Domestic Abuse Plan, published in March 2022, set out Government’s commitment to exploring options for the creation of a national register of domestic abuse offenders. The stated aim of such a register would be to actively manage the most harmful perpetrators and prevent re-offending. </w:t>
      </w:r>
    </w:p>
    <w:p w14:paraId="23041B3A" w14:textId="77777777" w:rsidR="003A2102" w:rsidRPr="00026BB2" w:rsidRDefault="003A2102" w:rsidP="003A210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026BB2">
        <w:rPr>
          <w:rFonts w:ascii="Arial" w:hAnsi="Arial" w:cs="Arial"/>
        </w:rPr>
        <w:t>The DA Plan stated that the government will consider the following:</w:t>
      </w:r>
    </w:p>
    <w:p w14:paraId="6F9551BD" w14:textId="77777777" w:rsidR="003A2102" w:rsidRPr="005016CE" w:rsidRDefault="003A2102" w:rsidP="003A210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5016CE">
        <w:rPr>
          <w:rFonts w:ascii="Arial" w:hAnsi="Arial" w:cs="Arial"/>
        </w:rPr>
        <w:t>Requiring the most dangerous domestic abusers to report certain matters to the police, such as when they start new relationships, open a bank account with a partner, or change address.</w:t>
      </w:r>
    </w:p>
    <w:p w14:paraId="4E6DBF6A" w14:textId="77777777" w:rsidR="003A2102" w:rsidRPr="005016CE" w:rsidRDefault="003A2102" w:rsidP="003A210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5016CE">
        <w:rPr>
          <w:rFonts w:ascii="Arial" w:hAnsi="Arial" w:cs="Arial"/>
        </w:rPr>
        <w:t xml:space="preserve">Exploring the most effective multi-agency forums for sharing information and creating plans which target perpetrators </w:t>
      </w:r>
      <w:proofErr w:type="gramStart"/>
      <w:r w:rsidRPr="005016CE">
        <w:rPr>
          <w:rFonts w:ascii="Arial" w:hAnsi="Arial" w:cs="Arial"/>
        </w:rPr>
        <w:t>in order to</w:t>
      </w:r>
      <w:proofErr w:type="gramEnd"/>
      <w:r w:rsidRPr="005016CE">
        <w:rPr>
          <w:rFonts w:ascii="Arial" w:hAnsi="Arial" w:cs="Arial"/>
        </w:rPr>
        <w:t xml:space="preserve"> protect victims and their children. These could also help us better understand patterns of behaviour, including whether the harm and severity of abuse escalates over time.</w:t>
      </w:r>
    </w:p>
    <w:p w14:paraId="635513CE" w14:textId="77777777" w:rsidR="003A2102" w:rsidRPr="00026BB2" w:rsidRDefault="003A2102" w:rsidP="003A2102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5016CE">
        <w:rPr>
          <w:rFonts w:ascii="Arial" w:hAnsi="Arial" w:cs="Arial"/>
        </w:rPr>
        <w:t>Looking into ways to formally label these offenders as ‘domestic abusers’ so they are more easily identifiable.</w:t>
      </w:r>
    </w:p>
    <w:p w14:paraId="51E5BEEB" w14:textId="77777777" w:rsidR="003A2102" w:rsidRDefault="003A2102" w:rsidP="003A210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During the passage of the Domestic Abuse Act 2021 members may recall a very live discussion about the possibility of introducing a national domestic abuse register through an amendment which would have seen all serial or </w:t>
      </w:r>
      <w:proofErr w:type="gramStart"/>
      <w:r>
        <w:rPr>
          <w:rFonts w:ascii="Arial" w:hAnsi="Arial" w:cs="Arial"/>
        </w:rPr>
        <w:t>high risk</w:t>
      </w:r>
      <w:proofErr w:type="gramEnd"/>
      <w:r>
        <w:rPr>
          <w:rFonts w:ascii="Arial" w:hAnsi="Arial" w:cs="Arial"/>
        </w:rPr>
        <w:t xml:space="preserve"> DA offenders managed under </w:t>
      </w:r>
      <w:r w:rsidRPr="00472343">
        <w:rPr>
          <w:rFonts w:ascii="Arial" w:hAnsi="Arial" w:cs="Arial"/>
        </w:rPr>
        <w:t>Multi Agency Public Protection Arrangements</w:t>
      </w:r>
      <w:r>
        <w:rPr>
          <w:rFonts w:ascii="Arial" w:hAnsi="Arial" w:cs="Arial"/>
        </w:rPr>
        <w:t xml:space="preserve"> (MAPPA). At the time, the government strongly resisted such a change- arguing that changes to MAPPA </w:t>
      </w:r>
      <w:r>
        <w:rPr>
          <w:rFonts w:ascii="Arial" w:hAnsi="Arial" w:cs="Arial"/>
        </w:rPr>
        <w:lastRenderedPageBreak/>
        <w:t xml:space="preserve">statutory guidance, combined with wider measures and funding for perpetrator interventions, would better </w:t>
      </w:r>
      <w:r w:rsidRPr="009D35A7">
        <w:rPr>
          <w:rFonts w:ascii="Arial" w:hAnsi="Arial" w:cs="Arial"/>
        </w:rPr>
        <w:t>strengthen the management of high-harm domestic abuse and stalking perpetrators</w:t>
      </w:r>
      <w:r>
        <w:rPr>
          <w:rFonts w:ascii="Arial" w:hAnsi="Arial" w:cs="Arial"/>
        </w:rPr>
        <w:t xml:space="preserve">. </w:t>
      </w:r>
    </w:p>
    <w:p w14:paraId="75DA2B96" w14:textId="0BC02AD8" w:rsidR="003A2102" w:rsidRDefault="003A2102" w:rsidP="003A210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F5284">
        <w:rPr>
          <w:rFonts w:ascii="Arial" w:hAnsi="Arial" w:cs="Arial"/>
        </w:rPr>
        <w:t xml:space="preserve">However, beyond </w:t>
      </w:r>
      <w:r>
        <w:rPr>
          <w:rFonts w:ascii="Arial" w:hAnsi="Arial" w:cs="Arial"/>
        </w:rPr>
        <w:t>this, little has been discussed</w:t>
      </w:r>
      <w:r w:rsidRPr="002F5284">
        <w:rPr>
          <w:rFonts w:ascii="Arial" w:hAnsi="Arial" w:cs="Arial"/>
        </w:rPr>
        <w:t xml:space="preserve"> about how </w:t>
      </w:r>
      <w:r>
        <w:rPr>
          <w:rFonts w:ascii="Arial" w:hAnsi="Arial" w:cs="Arial"/>
        </w:rPr>
        <w:t>a</w:t>
      </w:r>
      <w:r w:rsidRPr="002F5284">
        <w:rPr>
          <w:rFonts w:ascii="Arial" w:hAnsi="Arial" w:cs="Arial"/>
        </w:rPr>
        <w:t xml:space="preserve"> register would sit alongside existing mechanisms, such as Multi Agency Public Protection Arrangements (MAPPA) or the Domestic Violence Disclosure Scheme (DVDS), </w:t>
      </w:r>
      <w:proofErr w:type="gramStart"/>
      <w:r w:rsidRPr="002F5284">
        <w:rPr>
          <w:rFonts w:ascii="Arial" w:hAnsi="Arial" w:cs="Arial"/>
        </w:rPr>
        <w:t>in order to</w:t>
      </w:r>
      <w:proofErr w:type="gramEnd"/>
      <w:r w:rsidRPr="002F5284">
        <w:rPr>
          <w:rFonts w:ascii="Arial" w:hAnsi="Arial" w:cs="Arial"/>
        </w:rPr>
        <w:t xml:space="preserve"> be effective in reducing the risk which perpetrators pose to victim/survivors.</w:t>
      </w:r>
    </w:p>
    <w:p w14:paraId="017E1B34" w14:textId="426A615F" w:rsidR="00754165" w:rsidRPr="00754165" w:rsidRDefault="00754165" w:rsidP="00754165">
      <w:pPr>
        <w:spacing w:line="276" w:lineRule="auto"/>
        <w:jc w:val="both"/>
        <w:rPr>
          <w:rFonts w:ascii="Arial" w:hAnsi="Arial" w:cs="Arial"/>
          <w:b/>
          <w:bCs/>
        </w:rPr>
      </w:pPr>
      <w:r w:rsidRPr="00754165">
        <w:rPr>
          <w:rFonts w:ascii="Arial" w:hAnsi="Arial" w:cs="Arial"/>
          <w:b/>
          <w:bCs/>
        </w:rPr>
        <w:t xml:space="preserve">The Chair </w:t>
      </w:r>
      <w:r w:rsidR="006C6240">
        <w:rPr>
          <w:rFonts w:ascii="Arial" w:hAnsi="Arial" w:cs="Arial"/>
          <w:b/>
          <w:bCs/>
        </w:rPr>
        <w:t xml:space="preserve">opened discussion on the potential benefits and challenges of such a register. </w:t>
      </w:r>
    </w:p>
    <w:p w14:paraId="4584AB2F" w14:textId="51790D3D" w:rsidR="003A2102" w:rsidRPr="00754165" w:rsidRDefault="006A7A59" w:rsidP="002209FF">
      <w:pPr>
        <w:spacing w:line="276" w:lineRule="auto"/>
        <w:jc w:val="both"/>
        <w:rPr>
          <w:rFonts w:ascii="Arial" w:hAnsi="Arial" w:cs="Arial"/>
        </w:rPr>
      </w:pPr>
      <w:r w:rsidRPr="00754165">
        <w:rPr>
          <w:rFonts w:ascii="Arial" w:hAnsi="Arial" w:cs="Arial"/>
          <w:b/>
          <w:bCs/>
        </w:rPr>
        <w:t>Liz Saville-Roberts MP</w:t>
      </w:r>
      <w:r w:rsidR="004D54F1" w:rsidRPr="00754165">
        <w:rPr>
          <w:rFonts w:ascii="Arial" w:hAnsi="Arial" w:cs="Arial"/>
        </w:rPr>
        <w:t xml:space="preserve"> recalled discussion</w:t>
      </w:r>
      <w:r w:rsidR="000542AA" w:rsidRPr="00754165">
        <w:rPr>
          <w:rFonts w:ascii="Arial" w:hAnsi="Arial" w:cs="Arial"/>
        </w:rPr>
        <w:t xml:space="preserve"> o</w:t>
      </w:r>
      <w:r w:rsidR="00E05EEF">
        <w:rPr>
          <w:rFonts w:ascii="Arial" w:hAnsi="Arial" w:cs="Arial"/>
        </w:rPr>
        <w:t>f</w:t>
      </w:r>
      <w:r w:rsidR="000542AA" w:rsidRPr="00754165">
        <w:rPr>
          <w:rFonts w:ascii="Arial" w:hAnsi="Arial" w:cs="Arial"/>
        </w:rPr>
        <w:t xml:space="preserve"> the proposed amendment to the DA Act</w:t>
      </w:r>
      <w:r w:rsidR="009E274C">
        <w:rPr>
          <w:rFonts w:ascii="Arial" w:hAnsi="Arial" w:cs="Arial"/>
        </w:rPr>
        <w:t xml:space="preserve"> which would have introduced a register through changes to </w:t>
      </w:r>
      <w:proofErr w:type="gramStart"/>
      <w:r w:rsidR="009E274C">
        <w:rPr>
          <w:rFonts w:ascii="Arial" w:hAnsi="Arial" w:cs="Arial"/>
        </w:rPr>
        <w:t>MAPPA</w:t>
      </w:r>
      <w:r w:rsidR="000542AA" w:rsidRPr="00754165">
        <w:rPr>
          <w:rFonts w:ascii="Arial" w:hAnsi="Arial" w:cs="Arial"/>
        </w:rPr>
        <w:t>, and</w:t>
      </w:r>
      <w:proofErr w:type="gramEnd"/>
      <w:r w:rsidR="000542AA" w:rsidRPr="00754165">
        <w:rPr>
          <w:rFonts w:ascii="Arial" w:hAnsi="Arial" w:cs="Arial"/>
        </w:rPr>
        <w:t xml:space="preserve"> noted that the police had raised a number of </w:t>
      </w:r>
      <w:r w:rsidR="004A4E55" w:rsidRPr="00754165">
        <w:rPr>
          <w:rFonts w:ascii="Arial" w:hAnsi="Arial" w:cs="Arial"/>
        </w:rPr>
        <w:t xml:space="preserve">concerns about their capacity to effectively manage </w:t>
      </w:r>
      <w:r w:rsidR="009E274C">
        <w:rPr>
          <w:rFonts w:ascii="Arial" w:hAnsi="Arial" w:cs="Arial"/>
        </w:rPr>
        <w:t xml:space="preserve">such </w:t>
      </w:r>
      <w:r w:rsidR="004A4E55" w:rsidRPr="00754165">
        <w:rPr>
          <w:rFonts w:ascii="Arial" w:hAnsi="Arial" w:cs="Arial"/>
        </w:rPr>
        <w:t xml:space="preserve">a register. </w:t>
      </w:r>
      <w:r w:rsidR="00F24E53">
        <w:rPr>
          <w:rFonts w:ascii="Arial" w:hAnsi="Arial" w:cs="Arial"/>
        </w:rPr>
        <w:t xml:space="preserve">However, she felt that those concerns could be overcome </w:t>
      </w:r>
      <w:r w:rsidR="002E34B2">
        <w:rPr>
          <w:rFonts w:ascii="Arial" w:hAnsi="Arial" w:cs="Arial"/>
        </w:rPr>
        <w:t>if policing recognised domestic abuse as a</w:t>
      </w:r>
      <w:r w:rsidR="000B4B41">
        <w:rPr>
          <w:rFonts w:ascii="Arial" w:hAnsi="Arial" w:cs="Arial"/>
        </w:rPr>
        <w:t xml:space="preserve"> priority and</w:t>
      </w:r>
      <w:r w:rsidR="002E34B2">
        <w:rPr>
          <w:rFonts w:ascii="Arial" w:hAnsi="Arial" w:cs="Arial"/>
        </w:rPr>
        <w:t xml:space="preserve"> </w:t>
      </w:r>
      <w:r w:rsidR="00DC3816">
        <w:rPr>
          <w:rFonts w:ascii="Arial" w:hAnsi="Arial" w:cs="Arial"/>
        </w:rPr>
        <w:t>part of their core activity. Also recalled a</w:t>
      </w:r>
      <w:r w:rsidR="000B4B41">
        <w:rPr>
          <w:rFonts w:ascii="Arial" w:hAnsi="Arial" w:cs="Arial"/>
        </w:rPr>
        <w:t xml:space="preserve"> previously published</w:t>
      </w:r>
      <w:r w:rsidR="00DC3816">
        <w:rPr>
          <w:rFonts w:ascii="Arial" w:hAnsi="Arial" w:cs="Arial"/>
        </w:rPr>
        <w:t xml:space="preserve"> London Assembly report </w:t>
      </w:r>
      <w:r w:rsidR="007A20D7">
        <w:rPr>
          <w:rFonts w:ascii="Arial" w:hAnsi="Arial" w:cs="Arial"/>
        </w:rPr>
        <w:t>which</w:t>
      </w:r>
      <w:r w:rsidR="000B4B41">
        <w:rPr>
          <w:rFonts w:ascii="Arial" w:hAnsi="Arial" w:cs="Arial"/>
        </w:rPr>
        <w:t xml:space="preserve"> clearly</w:t>
      </w:r>
      <w:r w:rsidR="007A20D7">
        <w:rPr>
          <w:rFonts w:ascii="Arial" w:hAnsi="Arial" w:cs="Arial"/>
        </w:rPr>
        <w:t xml:space="preserve"> set out the benefits of such a register. </w:t>
      </w:r>
    </w:p>
    <w:p w14:paraId="17F7527D" w14:textId="3818B022" w:rsidR="00FA5FD3" w:rsidRDefault="00C65ACF" w:rsidP="002209F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 Todd </w:t>
      </w:r>
      <w:r w:rsidR="008E52DC">
        <w:rPr>
          <w:rFonts w:ascii="Arial" w:hAnsi="Arial" w:cs="Arial"/>
        </w:rPr>
        <w:t>recognised the</w:t>
      </w:r>
      <w:r w:rsidR="00BA1598">
        <w:rPr>
          <w:rFonts w:ascii="Arial" w:hAnsi="Arial" w:cs="Arial"/>
        </w:rPr>
        <w:t xml:space="preserve"> </w:t>
      </w:r>
      <w:r w:rsidR="001C4004">
        <w:rPr>
          <w:rFonts w:ascii="Arial" w:hAnsi="Arial" w:cs="Arial"/>
        </w:rPr>
        <w:t>ambition</w:t>
      </w:r>
      <w:r w:rsidR="00722404">
        <w:rPr>
          <w:rFonts w:ascii="Arial" w:hAnsi="Arial" w:cs="Arial"/>
        </w:rPr>
        <w:t xml:space="preserve"> behind establishing a register</w:t>
      </w:r>
      <w:r w:rsidR="000E4400">
        <w:rPr>
          <w:rFonts w:ascii="Arial" w:hAnsi="Arial" w:cs="Arial"/>
        </w:rPr>
        <w:t xml:space="preserve">, and that all </w:t>
      </w:r>
      <w:proofErr w:type="gramStart"/>
      <w:r w:rsidR="000E4400">
        <w:rPr>
          <w:rFonts w:ascii="Arial" w:hAnsi="Arial" w:cs="Arial"/>
        </w:rPr>
        <w:t>present</w:t>
      </w:r>
      <w:proofErr w:type="gramEnd"/>
      <w:r w:rsidR="000E4400">
        <w:rPr>
          <w:rFonts w:ascii="Arial" w:hAnsi="Arial" w:cs="Arial"/>
        </w:rPr>
        <w:t xml:space="preserve"> would</w:t>
      </w:r>
      <w:r w:rsidR="00D009C3">
        <w:rPr>
          <w:rFonts w:ascii="Arial" w:hAnsi="Arial" w:cs="Arial"/>
        </w:rPr>
        <w:t xml:space="preserve"> be in agreement that </w:t>
      </w:r>
      <w:r w:rsidR="00722404">
        <w:rPr>
          <w:rFonts w:ascii="Arial" w:hAnsi="Arial" w:cs="Arial"/>
        </w:rPr>
        <w:t xml:space="preserve">more </w:t>
      </w:r>
      <w:r w:rsidR="00722404" w:rsidRPr="00722404">
        <w:rPr>
          <w:rFonts w:ascii="Arial" w:hAnsi="Arial" w:cs="Arial"/>
        </w:rPr>
        <w:t>must be done to identify high-harm, high-risk and serial perpetrators and manage the risk they pose to victims</w:t>
      </w:r>
      <w:r w:rsidR="00722404">
        <w:rPr>
          <w:rFonts w:ascii="Arial" w:hAnsi="Arial" w:cs="Arial"/>
        </w:rPr>
        <w:t xml:space="preserve">. </w:t>
      </w:r>
      <w:r w:rsidR="00D009C3">
        <w:rPr>
          <w:rFonts w:ascii="Arial" w:hAnsi="Arial" w:cs="Arial"/>
        </w:rPr>
        <w:t xml:space="preserve">However, </w:t>
      </w:r>
      <w:r w:rsidR="00FA5FD3">
        <w:rPr>
          <w:rFonts w:ascii="Arial" w:hAnsi="Arial" w:cs="Arial"/>
        </w:rPr>
        <w:t>Respect and other stakeholders ha</w:t>
      </w:r>
      <w:r w:rsidR="002034FA">
        <w:rPr>
          <w:rFonts w:ascii="Arial" w:hAnsi="Arial" w:cs="Arial"/>
        </w:rPr>
        <w:t>ve</w:t>
      </w:r>
      <w:r w:rsidR="00221977">
        <w:rPr>
          <w:rFonts w:ascii="Arial" w:hAnsi="Arial" w:cs="Arial"/>
        </w:rPr>
        <w:t xml:space="preserve"> previously</w:t>
      </w:r>
      <w:r w:rsidR="00FA5FD3">
        <w:rPr>
          <w:rFonts w:ascii="Arial" w:hAnsi="Arial" w:cs="Arial"/>
        </w:rPr>
        <w:t xml:space="preserve"> been sceptical about the introduction of a register</w:t>
      </w:r>
      <w:r w:rsidR="00221977">
        <w:rPr>
          <w:rFonts w:ascii="Arial" w:hAnsi="Arial" w:cs="Arial"/>
        </w:rPr>
        <w:t>,</w:t>
      </w:r>
      <w:r w:rsidR="00FA5FD3">
        <w:rPr>
          <w:rFonts w:ascii="Arial" w:hAnsi="Arial" w:cs="Arial"/>
        </w:rPr>
        <w:t xml:space="preserve"> as </w:t>
      </w:r>
      <w:r w:rsidR="00E2232C">
        <w:rPr>
          <w:rFonts w:ascii="Arial" w:hAnsi="Arial" w:cs="Arial"/>
        </w:rPr>
        <w:t xml:space="preserve">there is a risk </w:t>
      </w:r>
      <w:r w:rsidR="00221977">
        <w:rPr>
          <w:rFonts w:ascii="Arial" w:hAnsi="Arial" w:cs="Arial"/>
        </w:rPr>
        <w:t>it</w:t>
      </w:r>
      <w:r w:rsidR="00E2232C">
        <w:rPr>
          <w:rFonts w:ascii="Arial" w:hAnsi="Arial" w:cs="Arial"/>
        </w:rPr>
        <w:t xml:space="preserve"> could</w:t>
      </w:r>
      <w:r w:rsidR="00221977">
        <w:rPr>
          <w:rFonts w:ascii="Arial" w:hAnsi="Arial" w:cs="Arial"/>
        </w:rPr>
        <w:t xml:space="preserve"> divert</w:t>
      </w:r>
      <w:r w:rsidR="00206AE2">
        <w:rPr>
          <w:rFonts w:ascii="Arial" w:hAnsi="Arial" w:cs="Arial"/>
        </w:rPr>
        <w:t xml:space="preserve"> </w:t>
      </w:r>
      <w:r w:rsidR="00FA5FD3">
        <w:rPr>
          <w:rFonts w:ascii="Arial" w:hAnsi="Arial" w:cs="Arial"/>
        </w:rPr>
        <w:t>attention and resources</w:t>
      </w:r>
      <w:r w:rsidR="00206AE2">
        <w:rPr>
          <w:rFonts w:ascii="Arial" w:hAnsi="Arial" w:cs="Arial"/>
        </w:rPr>
        <w:t xml:space="preserve"> </w:t>
      </w:r>
      <w:r w:rsidR="00655E9A">
        <w:rPr>
          <w:rFonts w:ascii="Arial" w:hAnsi="Arial" w:cs="Arial"/>
        </w:rPr>
        <w:t xml:space="preserve">away </w:t>
      </w:r>
      <w:r w:rsidR="00FA5FD3">
        <w:rPr>
          <w:rFonts w:ascii="Arial" w:hAnsi="Arial" w:cs="Arial"/>
        </w:rPr>
        <w:t xml:space="preserve">from other </w:t>
      </w:r>
      <w:r w:rsidR="006E5E0C">
        <w:rPr>
          <w:rFonts w:ascii="Arial" w:hAnsi="Arial" w:cs="Arial"/>
        </w:rPr>
        <w:t xml:space="preserve">effective mechanisms of managing this cohort of perpetrators. </w:t>
      </w:r>
      <w:r w:rsidR="00C04A7F">
        <w:rPr>
          <w:rFonts w:ascii="Arial" w:hAnsi="Arial" w:cs="Arial"/>
        </w:rPr>
        <w:t>A register of domestic abuse offenders would do little to reduce the risk they pose</w:t>
      </w:r>
      <w:r w:rsidR="00082FF1">
        <w:rPr>
          <w:rFonts w:ascii="Arial" w:hAnsi="Arial" w:cs="Arial"/>
        </w:rPr>
        <w:t xml:space="preserve"> to victim/survivors</w:t>
      </w:r>
      <w:r w:rsidR="00BF2647">
        <w:rPr>
          <w:rFonts w:ascii="Arial" w:hAnsi="Arial" w:cs="Arial"/>
        </w:rPr>
        <w:t xml:space="preserve"> </w:t>
      </w:r>
      <w:r w:rsidR="00C04A7F">
        <w:rPr>
          <w:rFonts w:ascii="Arial" w:hAnsi="Arial" w:cs="Arial"/>
        </w:rPr>
        <w:t xml:space="preserve">unless there is </w:t>
      </w:r>
      <w:r w:rsidR="00F475F3">
        <w:rPr>
          <w:rFonts w:ascii="Arial" w:hAnsi="Arial" w:cs="Arial"/>
        </w:rPr>
        <w:t xml:space="preserve">dynamic risk assessment of those </w:t>
      </w:r>
      <w:r w:rsidR="00333DE2">
        <w:rPr>
          <w:rFonts w:ascii="Arial" w:hAnsi="Arial" w:cs="Arial"/>
        </w:rPr>
        <w:t>placed on the register and</w:t>
      </w:r>
      <w:r w:rsidR="00474FDC">
        <w:rPr>
          <w:rFonts w:ascii="Arial" w:hAnsi="Arial" w:cs="Arial"/>
        </w:rPr>
        <w:t xml:space="preserve"> effective</w:t>
      </w:r>
      <w:r w:rsidR="00333DE2">
        <w:rPr>
          <w:rFonts w:ascii="Arial" w:hAnsi="Arial" w:cs="Arial"/>
        </w:rPr>
        <w:t xml:space="preserve"> </w:t>
      </w:r>
      <w:r w:rsidR="00221A37">
        <w:rPr>
          <w:rFonts w:ascii="Arial" w:hAnsi="Arial" w:cs="Arial"/>
        </w:rPr>
        <w:t xml:space="preserve">multi-agency working to manage that risk. </w:t>
      </w:r>
      <w:r w:rsidR="00025310">
        <w:rPr>
          <w:rFonts w:ascii="Arial" w:hAnsi="Arial" w:cs="Arial"/>
        </w:rPr>
        <w:t>There were also serious co</w:t>
      </w:r>
      <w:r w:rsidR="00AA0420">
        <w:rPr>
          <w:rFonts w:ascii="Arial" w:hAnsi="Arial" w:cs="Arial"/>
        </w:rPr>
        <w:t xml:space="preserve">nsiderations around the definition of relevant offenders, and thresholds for being added to the register. </w:t>
      </w:r>
    </w:p>
    <w:p w14:paraId="0CB6C158" w14:textId="77777777" w:rsidR="000E647B" w:rsidRDefault="00144B6C" w:rsidP="002209FF">
      <w:pPr>
        <w:spacing w:line="276" w:lineRule="auto"/>
        <w:jc w:val="both"/>
        <w:rPr>
          <w:rFonts w:ascii="Arial" w:hAnsi="Arial" w:cs="Arial"/>
        </w:rPr>
      </w:pPr>
      <w:r w:rsidRPr="00144B6C">
        <w:rPr>
          <w:rFonts w:ascii="Arial" w:hAnsi="Arial" w:cs="Arial"/>
          <w:b/>
          <w:bCs/>
        </w:rPr>
        <w:t>Ella Thomas</w:t>
      </w:r>
      <w:r>
        <w:rPr>
          <w:rFonts w:ascii="Arial" w:hAnsi="Arial" w:cs="Arial"/>
        </w:rPr>
        <w:t xml:space="preserve"> stated that amongst Police and Crime Commissioners there was not an agreed position in relation to </w:t>
      </w:r>
      <w:r w:rsidR="00523547">
        <w:rPr>
          <w:rFonts w:ascii="Arial" w:hAnsi="Arial" w:cs="Arial"/>
        </w:rPr>
        <w:t xml:space="preserve">a domestic abuse register, but the APCC and policing partners were keen to understand who would be responsible for maintaining it, and who would be accountable </w:t>
      </w:r>
      <w:r w:rsidR="000E647B">
        <w:rPr>
          <w:rFonts w:ascii="Arial" w:hAnsi="Arial" w:cs="Arial"/>
        </w:rPr>
        <w:t xml:space="preserve">when things go wrong. </w:t>
      </w:r>
    </w:p>
    <w:p w14:paraId="7C30B9F7" w14:textId="772A901F" w:rsidR="005D0567" w:rsidRDefault="000E647B" w:rsidP="002209FF">
      <w:pPr>
        <w:spacing w:line="276" w:lineRule="auto"/>
        <w:jc w:val="both"/>
        <w:rPr>
          <w:rFonts w:ascii="Arial" w:hAnsi="Arial" w:cs="Arial"/>
        </w:rPr>
      </w:pPr>
      <w:r w:rsidRPr="0064008C">
        <w:rPr>
          <w:rFonts w:ascii="Arial" w:hAnsi="Arial" w:cs="Arial"/>
          <w:b/>
          <w:bCs/>
        </w:rPr>
        <w:t>Alex Davies-Jones MP</w:t>
      </w:r>
      <w:r>
        <w:rPr>
          <w:rFonts w:ascii="Arial" w:hAnsi="Arial" w:cs="Arial"/>
        </w:rPr>
        <w:t xml:space="preserve"> asked what comparisons and lessons could be </w:t>
      </w:r>
      <w:r w:rsidR="00033DEB">
        <w:rPr>
          <w:rFonts w:ascii="Arial" w:hAnsi="Arial" w:cs="Arial"/>
        </w:rPr>
        <w:t>drawn from the operation of the sex offenders register</w:t>
      </w:r>
      <w:r w:rsidR="000961D0">
        <w:rPr>
          <w:rFonts w:ascii="Arial" w:hAnsi="Arial" w:cs="Arial"/>
        </w:rPr>
        <w:t xml:space="preserve">, as </w:t>
      </w:r>
      <w:r w:rsidR="00033DEB">
        <w:rPr>
          <w:rFonts w:ascii="Arial" w:hAnsi="Arial" w:cs="Arial"/>
        </w:rPr>
        <w:t xml:space="preserve">there would likely be many parallels in terms of notification requirements and electronic monitoring. It was recognised though that the number of </w:t>
      </w:r>
      <w:r w:rsidR="005F5D19">
        <w:rPr>
          <w:rFonts w:ascii="Arial" w:hAnsi="Arial" w:cs="Arial"/>
        </w:rPr>
        <w:t>domestic abuse offenders</w:t>
      </w:r>
      <w:r w:rsidR="00471B35">
        <w:rPr>
          <w:rFonts w:ascii="Arial" w:hAnsi="Arial" w:cs="Arial"/>
        </w:rPr>
        <w:t xml:space="preserve"> to be included</w:t>
      </w:r>
      <w:r w:rsidR="005F5D19">
        <w:rPr>
          <w:rFonts w:ascii="Arial" w:hAnsi="Arial" w:cs="Arial"/>
        </w:rPr>
        <w:t xml:space="preserve"> would </w:t>
      </w:r>
      <w:r w:rsidR="000961D0">
        <w:rPr>
          <w:rFonts w:ascii="Arial" w:hAnsi="Arial" w:cs="Arial"/>
        </w:rPr>
        <w:t xml:space="preserve">likely </w:t>
      </w:r>
      <w:r w:rsidR="005F5D19">
        <w:rPr>
          <w:rFonts w:ascii="Arial" w:hAnsi="Arial" w:cs="Arial"/>
        </w:rPr>
        <w:t xml:space="preserve">be significantly larger than </w:t>
      </w:r>
      <w:r w:rsidR="00471B35">
        <w:rPr>
          <w:rFonts w:ascii="Arial" w:hAnsi="Arial" w:cs="Arial"/>
        </w:rPr>
        <w:t xml:space="preserve">those on the sex offenders register, and that would have implications in terms of capacity and </w:t>
      </w:r>
      <w:r w:rsidR="005D0567">
        <w:rPr>
          <w:rFonts w:ascii="Arial" w:hAnsi="Arial" w:cs="Arial"/>
        </w:rPr>
        <w:t>resource to manage</w:t>
      </w:r>
      <w:r w:rsidR="00783978">
        <w:rPr>
          <w:rFonts w:ascii="Arial" w:hAnsi="Arial" w:cs="Arial"/>
        </w:rPr>
        <w:t xml:space="preserve"> this cohort of offenders. </w:t>
      </w:r>
    </w:p>
    <w:p w14:paraId="20368AF7" w14:textId="5DBCEC80" w:rsidR="00AA0420" w:rsidRDefault="579DB1A0" w:rsidP="002209FF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Rhys Hart</w:t>
      </w:r>
      <w:r w:rsidR="039E2C41" w:rsidRPr="757A2738">
        <w:rPr>
          <w:rFonts w:ascii="Arial" w:hAnsi="Arial" w:cs="Arial"/>
          <w:b/>
          <w:bCs/>
        </w:rPr>
        <w:t xml:space="preserve"> </w:t>
      </w:r>
      <w:r w:rsidR="0DBC4233" w:rsidRPr="757A2738">
        <w:rPr>
          <w:rFonts w:ascii="Arial" w:hAnsi="Arial" w:cs="Arial"/>
        </w:rPr>
        <w:t xml:space="preserve">stated that the Domestic Abuse Commissioner </w:t>
      </w:r>
      <w:r w:rsidR="3A0D9079" w:rsidRPr="757A2738">
        <w:rPr>
          <w:rFonts w:ascii="Arial" w:hAnsi="Arial" w:cs="Arial"/>
        </w:rPr>
        <w:t>shared</w:t>
      </w:r>
      <w:r w:rsidR="0DBC4233" w:rsidRPr="757A2738">
        <w:rPr>
          <w:rFonts w:ascii="Arial" w:hAnsi="Arial" w:cs="Arial"/>
        </w:rPr>
        <w:t xml:space="preserve"> concerns</w:t>
      </w:r>
      <w:r w:rsidR="0DBC4233" w:rsidRPr="757A2738">
        <w:rPr>
          <w:rFonts w:ascii="Arial" w:hAnsi="Arial" w:cs="Arial"/>
          <w:b/>
          <w:bCs/>
        </w:rPr>
        <w:t xml:space="preserve"> </w:t>
      </w:r>
      <w:r w:rsidR="3A0D9079" w:rsidRPr="757A2738">
        <w:rPr>
          <w:rFonts w:ascii="Arial" w:hAnsi="Arial" w:cs="Arial"/>
        </w:rPr>
        <w:t>about resourc</w:t>
      </w:r>
      <w:r w:rsidR="09325F1C" w:rsidRPr="757A2738">
        <w:rPr>
          <w:rFonts w:ascii="Arial" w:hAnsi="Arial" w:cs="Arial"/>
        </w:rPr>
        <w:t>ing</w:t>
      </w:r>
      <w:r w:rsidR="3A0D9079" w:rsidRPr="757A2738">
        <w:rPr>
          <w:rFonts w:ascii="Arial" w:hAnsi="Arial" w:cs="Arial"/>
        </w:rPr>
        <w:t xml:space="preserve">, and the possibility that </w:t>
      </w:r>
      <w:r w:rsidR="45F6076B" w:rsidRPr="757A2738">
        <w:rPr>
          <w:rFonts w:ascii="Arial" w:hAnsi="Arial" w:cs="Arial"/>
        </w:rPr>
        <w:t xml:space="preserve">development </w:t>
      </w:r>
      <w:r w:rsidR="3A0D9079" w:rsidRPr="757A2738">
        <w:rPr>
          <w:rFonts w:ascii="Arial" w:hAnsi="Arial" w:cs="Arial"/>
        </w:rPr>
        <w:t xml:space="preserve">of a register </w:t>
      </w:r>
      <w:r w:rsidR="38F4D9DB" w:rsidRPr="757A2738">
        <w:rPr>
          <w:rFonts w:ascii="Arial" w:hAnsi="Arial" w:cs="Arial"/>
        </w:rPr>
        <w:t>w</w:t>
      </w:r>
      <w:r w:rsidR="3A0D9079" w:rsidRPr="757A2738">
        <w:rPr>
          <w:rFonts w:ascii="Arial" w:hAnsi="Arial" w:cs="Arial"/>
        </w:rPr>
        <w:t>ould detract from</w:t>
      </w:r>
      <w:r w:rsidR="38F4D9DB" w:rsidRPr="757A2738">
        <w:rPr>
          <w:rFonts w:ascii="Arial" w:hAnsi="Arial" w:cs="Arial"/>
        </w:rPr>
        <w:t xml:space="preserve"> getting</w:t>
      </w:r>
      <w:r w:rsidR="3A0D9079" w:rsidRPr="757A2738">
        <w:rPr>
          <w:rFonts w:ascii="Arial" w:hAnsi="Arial" w:cs="Arial"/>
        </w:rPr>
        <w:t xml:space="preserve"> </w:t>
      </w:r>
      <w:r w:rsidR="45F6076B" w:rsidRPr="757A2738">
        <w:rPr>
          <w:rFonts w:ascii="Arial" w:hAnsi="Arial" w:cs="Arial"/>
        </w:rPr>
        <w:t>other me</w:t>
      </w:r>
      <w:r w:rsidR="07FE5D74" w:rsidRPr="757A2738">
        <w:rPr>
          <w:rFonts w:ascii="Arial" w:hAnsi="Arial" w:cs="Arial"/>
        </w:rPr>
        <w:t>asures put in place to manage the most harmful perpetrators</w:t>
      </w:r>
      <w:r w:rsidR="38F4D9DB" w:rsidRPr="757A2738">
        <w:rPr>
          <w:rFonts w:ascii="Arial" w:hAnsi="Arial" w:cs="Arial"/>
        </w:rPr>
        <w:t xml:space="preserve"> right. </w:t>
      </w:r>
      <w:r w:rsidR="5E0B72E4" w:rsidRPr="757A2738">
        <w:rPr>
          <w:rFonts w:ascii="Arial" w:hAnsi="Arial" w:cs="Arial"/>
        </w:rPr>
        <w:t xml:space="preserve">MAPPA, the Domestic Violence Disclosure Scheme </w:t>
      </w:r>
      <w:r w:rsidR="38F4D9DB" w:rsidRPr="757A2738">
        <w:rPr>
          <w:rFonts w:ascii="Arial" w:hAnsi="Arial" w:cs="Arial"/>
        </w:rPr>
        <w:t xml:space="preserve">(DVDS), </w:t>
      </w:r>
      <w:r w:rsidR="09325F1C" w:rsidRPr="757A2738">
        <w:rPr>
          <w:rFonts w:ascii="Arial" w:hAnsi="Arial" w:cs="Arial"/>
        </w:rPr>
        <w:t xml:space="preserve">and </w:t>
      </w:r>
      <w:r w:rsidR="7B818859" w:rsidRPr="757A2738">
        <w:rPr>
          <w:rFonts w:ascii="Arial" w:hAnsi="Arial" w:cs="Arial"/>
        </w:rPr>
        <w:t>Domestic</w:t>
      </w:r>
      <w:r w:rsidR="09325F1C" w:rsidRPr="757A2738">
        <w:rPr>
          <w:rFonts w:ascii="Arial" w:hAnsi="Arial" w:cs="Arial"/>
        </w:rPr>
        <w:t xml:space="preserve"> Abuse Protection Orders were </w:t>
      </w:r>
      <w:r w:rsidR="7B818859" w:rsidRPr="757A2738">
        <w:rPr>
          <w:rFonts w:ascii="Arial" w:hAnsi="Arial" w:cs="Arial"/>
        </w:rPr>
        <w:t xml:space="preserve">all examples of such measures. The application of these tools to effectively manage the </w:t>
      </w:r>
      <w:r w:rsidR="17414C08" w:rsidRPr="757A2738">
        <w:rPr>
          <w:rFonts w:ascii="Arial" w:hAnsi="Arial" w:cs="Arial"/>
        </w:rPr>
        <w:t>risk that perpetrators posed varied from police force to police force, and this inconsistency could just be replicated with use of a register</w:t>
      </w:r>
      <w:r w:rsidR="2D4E2453" w:rsidRPr="757A2738">
        <w:rPr>
          <w:rFonts w:ascii="Arial" w:hAnsi="Arial" w:cs="Arial"/>
        </w:rPr>
        <w:t>.</w:t>
      </w:r>
    </w:p>
    <w:p w14:paraId="0C6C08A9" w14:textId="27058E22" w:rsidR="00003C8F" w:rsidRPr="0016048D" w:rsidRDefault="700A7A46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Lizzy Dobres</w:t>
      </w:r>
      <w:r w:rsidRPr="757A2738">
        <w:rPr>
          <w:rFonts w:ascii="Arial" w:hAnsi="Arial" w:cs="Arial"/>
        </w:rPr>
        <w:t xml:space="preserve"> noted that admission to a domestic abuse register would need to be based on criminal conviction. From the perspective of services that support victims, only a minority of </w:t>
      </w:r>
      <w:r w:rsidRPr="757A2738">
        <w:rPr>
          <w:rFonts w:ascii="Arial" w:hAnsi="Arial" w:cs="Arial"/>
        </w:rPr>
        <w:lastRenderedPageBreak/>
        <w:t xml:space="preserve">perpetrators would be known to police or convicted offenders, so a register was unlikely to be effective in many cases.  </w:t>
      </w:r>
    </w:p>
    <w:p w14:paraId="39D7734B" w14:textId="2850E859" w:rsidR="00003C8F" w:rsidRPr="0016048D" w:rsidRDefault="4013B32F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Liz Saville-Roberts MP</w:t>
      </w:r>
      <w:r w:rsidRPr="757A2738">
        <w:rPr>
          <w:rFonts w:ascii="Arial" w:hAnsi="Arial" w:cs="Arial"/>
        </w:rPr>
        <w:t xml:space="preserve"> reiterated that it would not be the register alone</w:t>
      </w:r>
      <w:r w:rsidR="3685F946" w:rsidRPr="757A2738">
        <w:rPr>
          <w:rFonts w:ascii="Arial" w:hAnsi="Arial" w:cs="Arial"/>
        </w:rPr>
        <w:t xml:space="preserve"> which would reduce risk</w:t>
      </w:r>
      <w:r w:rsidRPr="757A2738">
        <w:rPr>
          <w:rFonts w:ascii="Arial" w:hAnsi="Arial" w:cs="Arial"/>
        </w:rPr>
        <w:t xml:space="preserve">, but the police response </w:t>
      </w:r>
      <w:r w:rsidR="3821C9A7" w:rsidRPr="757A2738">
        <w:rPr>
          <w:rFonts w:ascii="Arial" w:hAnsi="Arial" w:cs="Arial"/>
        </w:rPr>
        <w:t xml:space="preserve">to notifications and change of </w:t>
      </w:r>
      <w:r w:rsidR="429AF057" w:rsidRPr="757A2738">
        <w:rPr>
          <w:rFonts w:ascii="Arial" w:hAnsi="Arial" w:cs="Arial"/>
        </w:rPr>
        <w:t xml:space="preserve">risk. </w:t>
      </w:r>
    </w:p>
    <w:p w14:paraId="36792EF9" w14:textId="7D834984" w:rsidR="00003C8F" w:rsidRPr="0016048D" w:rsidRDefault="4E166927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Rhys Hart</w:t>
      </w:r>
      <w:r w:rsidRPr="757A2738">
        <w:rPr>
          <w:rFonts w:ascii="Arial" w:hAnsi="Arial" w:cs="Arial"/>
        </w:rPr>
        <w:t xml:space="preserve"> </w:t>
      </w:r>
      <w:proofErr w:type="gramStart"/>
      <w:r w:rsidR="45E69BBA" w:rsidRPr="757A2738">
        <w:rPr>
          <w:rFonts w:ascii="Arial" w:hAnsi="Arial" w:cs="Arial"/>
        </w:rPr>
        <w:t>agreed, but</w:t>
      </w:r>
      <w:proofErr w:type="gramEnd"/>
      <w:r w:rsidR="45E69BBA" w:rsidRPr="757A2738">
        <w:rPr>
          <w:rFonts w:ascii="Arial" w:hAnsi="Arial" w:cs="Arial"/>
        </w:rPr>
        <w:t xml:space="preserve"> highlighted that police forces are often ill-equipped to </w:t>
      </w:r>
      <w:r w:rsidR="5AD506BE" w:rsidRPr="757A2738">
        <w:rPr>
          <w:rFonts w:ascii="Arial" w:hAnsi="Arial" w:cs="Arial"/>
        </w:rPr>
        <w:t>assess how notification</w:t>
      </w:r>
      <w:r w:rsidR="15D0BB87" w:rsidRPr="757A2738">
        <w:rPr>
          <w:rFonts w:ascii="Arial" w:hAnsi="Arial" w:cs="Arial"/>
        </w:rPr>
        <w:t>s</w:t>
      </w:r>
      <w:r w:rsidR="5AD506BE" w:rsidRPr="757A2738">
        <w:rPr>
          <w:rFonts w:ascii="Arial" w:hAnsi="Arial" w:cs="Arial"/>
        </w:rPr>
        <w:t xml:space="preserve"> impact risk</w:t>
      </w:r>
      <w:r w:rsidR="00116F9F" w:rsidRPr="757A2738">
        <w:rPr>
          <w:rFonts w:ascii="Arial" w:hAnsi="Arial" w:cs="Arial"/>
        </w:rPr>
        <w:t xml:space="preserve">- </w:t>
      </w:r>
      <w:r w:rsidR="7B89C483" w:rsidRPr="757A2738">
        <w:rPr>
          <w:rFonts w:ascii="Arial" w:hAnsi="Arial" w:cs="Arial"/>
        </w:rPr>
        <w:t>c</w:t>
      </w:r>
      <w:r w:rsidR="5AD506BE" w:rsidRPr="757A2738">
        <w:rPr>
          <w:rFonts w:ascii="Arial" w:hAnsi="Arial" w:cs="Arial"/>
        </w:rPr>
        <w:t xml:space="preserve">iting the example of sexual harm </w:t>
      </w:r>
      <w:r w:rsidR="7423E7AC" w:rsidRPr="757A2738">
        <w:rPr>
          <w:rFonts w:ascii="Arial" w:hAnsi="Arial" w:cs="Arial"/>
        </w:rPr>
        <w:t>prevention</w:t>
      </w:r>
      <w:r w:rsidR="5AD506BE" w:rsidRPr="757A2738">
        <w:rPr>
          <w:rFonts w:ascii="Arial" w:hAnsi="Arial" w:cs="Arial"/>
        </w:rPr>
        <w:t xml:space="preserve"> notices which have </w:t>
      </w:r>
      <w:r w:rsidR="48811E12" w:rsidRPr="757A2738">
        <w:rPr>
          <w:rFonts w:ascii="Arial" w:hAnsi="Arial" w:cs="Arial"/>
        </w:rPr>
        <w:t>previous</w:t>
      </w:r>
      <w:r w:rsidR="1B4C987D" w:rsidRPr="757A2738">
        <w:rPr>
          <w:rFonts w:ascii="Arial" w:hAnsi="Arial" w:cs="Arial"/>
        </w:rPr>
        <w:t xml:space="preserve">ly </w:t>
      </w:r>
      <w:r w:rsidR="5AD506BE" w:rsidRPr="757A2738">
        <w:rPr>
          <w:rFonts w:ascii="Arial" w:hAnsi="Arial" w:cs="Arial"/>
        </w:rPr>
        <w:t>had a requirement for the offend</w:t>
      </w:r>
      <w:r w:rsidR="6374D0FB" w:rsidRPr="757A2738">
        <w:rPr>
          <w:rFonts w:ascii="Arial" w:hAnsi="Arial" w:cs="Arial"/>
        </w:rPr>
        <w:t xml:space="preserve">er </w:t>
      </w:r>
      <w:r w:rsidR="7CEE3DEB" w:rsidRPr="757A2738">
        <w:rPr>
          <w:rFonts w:ascii="Arial" w:hAnsi="Arial" w:cs="Arial"/>
        </w:rPr>
        <w:t xml:space="preserve">notify the police if they intend to have sexual intercourse. </w:t>
      </w:r>
    </w:p>
    <w:p w14:paraId="137E7D71" w14:textId="584B3ED1" w:rsidR="40110DF7" w:rsidRDefault="40110DF7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Kyla Kirkpatrick</w:t>
      </w:r>
      <w:r w:rsidRPr="757A2738">
        <w:rPr>
          <w:rFonts w:ascii="Arial" w:hAnsi="Arial" w:cs="Arial"/>
        </w:rPr>
        <w:t xml:space="preserve"> cited the Drive Project as a model of </w:t>
      </w:r>
      <w:r w:rsidR="31818756" w:rsidRPr="757A2738">
        <w:rPr>
          <w:rFonts w:ascii="Arial" w:hAnsi="Arial" w:cs="Arial"/>
        </w:rPr>
        <w:t xml:space="preserve">effectively </w:t>
      </w:r>
      <w:r w:rsidRPr="757A2738">
        <w:rPr>
          <w:rFonts w:ascii="Arial" w:hAnsi="Arial" w:cs="Arial"/>
        </w:rPr>
        <w:t>managing high risk, high harm perpetrators of domestic abuse</w:t>
      </w:r>
      <w:r w:rsidR="1C545BD4" w:rsidRPr="757A2738">
        <w:rPr>
          <w:rFonts w:ascii="Arial" w:hAnsi="Arial" w:cs="Arial"/>
        </w:rPr>
        <w:t xml:space="preserve"> already being delivered</w:t>
      </w:r>
      <w:r w:rsidRPr="757A2738">
        <w:rPr>
          <w:rFonts w:ascii="Arial" w:hAnsi="Arial" w:cs="Arial"/>
        </w:rPr>
        <w:t xml:space="preserve">. </w:t>
      </w:r>
      <w:r w:rsidR="63EACA03" w:rsidRPr="757A2738">
        <w:rPr>
          <w:rFonts w:ascii="Arial" w:hAnsi="Arial" w:cs="Arial"/>
        </w:rPr>
        <w:t>It is an intervention</w:t>
      </w:r>
      <w:r w:rsidR="3111DDB4" w:rsidRPr="757A2738">
        <w:rPr>
          <w:rFonts w:ascii="Arial" w:hAnsi="Arial" w:cs="Arial"/>
        </w:rPr>
        <w:t xml:space="preserve"> currently</w:t>
      </w:r>
      <w:r w:rsidR="63EACA03" w:rsidRPr="757A2738">
        <w:rPr>
          <w:rFonts w:ascii="Arial" w:hAnsi="Arial" w:cs="Arial"/>
        </w:rPr>
        <w:t xml:space="preserve"> </w:t>
      </w:r>
      <w:r w:rsidR="4C393E6E" w:rsidRPr="757A2738">
        <w:rPr>
          <w:rFonts w:ascii="Arial" w:hAnsi="Arial" w:cs="Arial"/>
        </w:rPr>
        <w:t>operating</w:t>
      </w:r>
      <w:r w:rsidR="63EACA03" w:rsidRPr="757A2738">
        <w:rPr>
          <w:rFonts w:ascii="Arial" w:hAnsi="Arial" w:cs="Arial"/>
        </w:rPr>
        <w:t xml:space="preserve"> in 8 police force areas, involving a </w:t>
      </w:r>
      <w:r w:rsidR="51A59663" w:rsidRPr="757A2738">
        <w:rPr>
          <w:rFonts w:ascii="Arial" w:hAnsi="Arial" w:cs="Arial"/>
        </w:rPr>
        <w:t xml:space="preserve">police-led </w:t>
      </w:r>
      <w:r w:rsidR="63EACA03" w:rsidRPr="757A2738">
        <w:rPr>
          <w:rFonts w:ascii="Arial" w:hAnsi="Arial" w:cs="Arial"/>
        </w:rPr>
        <w:t>multi-agency perpetrator panel</w:t>
      </w:r>
      <w:r w:rsidR="7F90149F" w:rsidRPr="757A2738">
        <w:rPr>
          <w:rFonts w:ascii="Arial" w:hAnsi="Arial" w:cs="Arial"/>
        </w:rPr>
        <w:t xml:space="preserve"> to manage and assess risk</w:t>
      </w:r>
      <w:r w:rsidR="63EACA03" w:rsidRPr="757A2738">
        <w:rPr>
          <w:rFonts w:ascii="Arial" w:hAnsi="Arial" w:cs="Arial"/>
        </w:rPr>
        <w:t xml:space="preserve">, along with intensive case management </w:t>
      </w:r>
      <w:proofErr w:type="gramStart"/>
      <w:r w:rsidR="63EACA03" w:rsidRPr="757A2738">
        <w:rPr>
          <w:rFonts w:ascii="Arial" w:hAnsi="Arial" w:cs="Arial"/>
        </w:rPr>
        <w:t>in order to</w:t>
      </w:r>
      <w:proofErr w:type="gramEnd"/>
      <w:r w:rsidR="63EACA03" w:rsidRPr="757A2738">
        <w:rPr>
          <w:rFonts w:ascii="Arial" w:hAnsi="Arial" w:cs="Arial"/>
        </w:rPr>
        <w:t xml:space="preserve"> </w:t>
      </w:r>
      <w:r w:rsidR="78D38EE6" w:rsidRPr="757A2738">
        <w:rPr>
          <w:rFonts w:ascii="Arial" w:hAnsi="Arial" w:cs="Arial"/>
        </w:rPr>
        <w:t xml:space="preserve">disrupt abuse and </w:t>
      </w:r>
      <w:r w:rsidR="64C58320" w:rsidRPr="757A2738">
        <w:rPr>
          <w:rFonts w:ascii="Arial" w:hAnsi="Arial" w:cs="Arial"/>
        </w:rPr>
        <w:t>change</w:t>
      </w:r>
      <w:r w:rsidR="78D38EE6" w:rsidRPr="757A2738">
        <w:rPr>
          <w:rFonts w:ascii="Arial" w:hAnsi="Arial" w:cs="Arial"/>
        </w:rPr>
        <w:t xml:space="preserve"> behaviour</w:t>
      </w:r>
      <w:r w:rsidR="37787418" w:rsidRPr="757A2738">
        <w:rPr>
          <w:rFonts w:ascii="Arial" w:hAnsi="Arial" w:cs="Arial"/>
        </w:rPr>
        <w:t>.</w:t>
      </w:r>
      <w:r w:rsidR="3B144C5F" w:rsidRPr="757A2738">
        <w:rPr>
          <w:rFonts w:ascii="Arial" w:hAnsi="Arial" w:cs="Arial"/>
        </w:rPr>
        <w:t xml:space="preserve"> </w:t>
      </w:r>
      <w:r w:rsidR="02643516" w:rsidRPr="757A2738">
        <w:rPr>
          <w:rFonts w:ascii="Arial" w:hAnsi="Arial" w:cs="Arial"/>
        </w:rPr>
        <w:t>A similar approach is also being delivered – referred to as multi-agency agency tasking and coordination</w:t>
      </w:r>
      <w:r w:rsidR="364650CF" w:rsidRPr="757A2738">
        <w:rPr>
          <w:rFonts w:ascii="Arial" w:hAnsi="Arial" w:cs="Arial"/>
        </w:rPr>
        <w:t xml:space="preserve"> – in </w:t>
      </w:r>
      <w:proofErr w:type="gramStart"/>
      <w:r w:rsidR="364650CF" w:rsidRPr="757A2738">
        <w:rPr>
          <w:rFonts w:ascii="Arial" w:hAnsi="Arial" w:cs="Arial"/>
        </w:rPr>
        <w:t>a number of</w:t>
      </w:r>
      <w:proofErr w:type="gramEnd"/>
      <w:r w:rsidR="364650CF" w:rsidRPr="757A2738">
        <w:rPr>
          <w:rFonts w:ascii="Arial" w:hAnsi="Arial" w:cs="Arial"/>
        </w:rPr>
        <w:t xml:space="preserve"> other police force areas. Crucially,</w:t>
      </w:r>
      <w:r w:rsidR="5492AAA1" w:rsidRPr="757A2738">
        <w:rPr>
          <w:rFonts w:ascii="Arial" w:hAnsi="Arial" w:cs="Arial"/>
        </w:rPr>
        <w:t xml:space="preserve"> it can be adapted to meet different local arrangements and ways of </w:t>
      </w:r>
      <w:proofErr w:type="gramStart"/>
      <w:r w:rsidR="5492AAA1" w:rsidRPr="757A2738">
        <w:rPr>
          <w:rFonts w:ascii="Arial" w:hAnsi="Arial" w:cs="Arial"/>
        </w:rPr>
        <w:t>working, and</w:t>
      </w:r>
      <w:proofErr w:type="gramEnd"/>
      <w:r w:rsidR="5492AAA1" w:rsidRPr="757A2738">
        <w:rPr>
          <w:rFonts w:ascii="Arial" w:hAnsi="Arial" w:cs="Arial"/>
        </w:rPr>
        <w:t xml:space="preserve"> does not</w:t>
      </w:r>
      <w:r w:rsidR="364650CF" w:rsidRPr="757A2738">
        <w:rPr>
          <w:rFonts w:ascii="Arial" w:hAnsi="Arial" w:cs="Arial"/>
        </w:rPr>
        <w:t xml:space="preserve"> rely on a criminal conviction</w:t>
      </w:r>
      <w:r w:rsidR="26432361" w:rsidRPr="757A2738">
        <w:rPr>
          <w:rFonts w:ascii="Arial" w:hAnsi="Arial" w:cs="Arial"/>
        </w:rPr>
        <w:t xml:space="preserve"> to engage/manage a perpetrator</w:t>
      </w:r>
      <w:r w:rsidR="364650CF" w:rsidRPr="757A2738">
        <w:rPr>
          <w:rFonts w:ascii="Arial" w:hAnsi="Arial" w:cs="Arial"/>
        </w:rPr>
        <w:t xml:space="preserve"> – cases can be referred via MARAC </w:t>
      </w:r>
      <w:r w:rsidR="7C6F672D" w:rsidRPr="757A2738">
        <w:rPr>
          <w:rFonts w:ascii="Arial" w:hAnsi="Arial" w:cs="Arial"/>
        </w:rPr>
        <w:t>based on their current level of risk.</w:t>
      </w:r>
      <w:r w:rsidR="6709A086" w:rsidRPr="757A2738">
        <w:rPr>
          <w:rFonts w:ascii="Arial" w:hAnsi="Arial" w:cs="Arial"/>
        </w:rPr>
        <w:t xml:space="preserve"> It can also </w:t>
      </w:r>
      <w:r w:rsidR="2864BB55" w:rsidRPr="757A2738">
        <w:rPr>
          <w:rFonts w:ascii="Arial" w:hAnsi="Arial" w:cs="Arial"/>
        </w:rPr>
        <w:t>It would be preferable to see this type of approach rolled out more widely, rather than the implementation of a register that risk</w:t>
      </w:r>
      <w:r w:rsidR="008E5969">
        <w:rPr>
          <w:rFonts w:ascii="Arial" w:hAnsi="Arial" w:cs="Arial"/>
        </w:rPr>
        <w:t>s</w:t>
      </w:r>
      <w:r w:rsidR="2864BB55" w:rsidRPr="757A2738">
        <w:rPr>
          <w:rFonts w:ascii="Arial" w:hAnsi="Arial" w:cs="Arial"/>
        </w:rPr>
        <w:t xml:space="preserve"> “shining a light on the tip of the iceberg”. </w:t>
      </w:r>
    </w:p>
    <w:p w14:paraId="1AFF96CD" w14:textId="193226B2" w:rsidR="52A50DC5" w:rsidRDefault="52A50DC5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Alex Davies-Jones MP</w:t>
      </w:r>
      <w:r w:rsidRPr="757A2738">
        <w:rPr>
          <w:rFonts w:ascii="Arial" w:hAnsi="Arial" w:cs="Arial"/>
        </w:rPr>
        <w:t xml:space="preserve"> referred to her understanding of Drive operating in her constituency and South Wales more broadly. She noted that it has proved incredibly </w:t>
      </w:r>
      <w:r w:rsidR="4CC2A983" w:rsidRPr="757A2738">
        <w:rPr>
          <w:rFonts w:ascii="Arial" w:hAnsi="Arial" w:cs="Arial"/>
        </w:rPr>
        <w:t>effective</w:t>
      </w:r>
      <w:r w:rsidRPr="757A2738">
        <w:rPr>
          <w:rFonts w:ascii="Arial" w:hAnsi="Arial" w:cs="Arial"/>
        </w:rPr>
        <w:t xml:space="preserve">, but it was dependent on the focus and commitment of the </w:t>
      </w:r>
      <w:r w:rsidR="07DA779A" w:rsidRPr="757A2738">
        <w:rPr>
          <w:rFonts w:ascii="Arial" w:hAnsi="Arial" w:cs="Arial"/>
        </w:rPr>
        <w:t xml:space="preserve">police and crime commissioner working alongside the local police force. </w:t>
      </w:r>
    </w:p>
    <w:p w14:paraId="596FFB27" w14:textId="0003D690" w:rsidR="64536AE9" w:rsidRDefault="64536AE9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 xml:space="preserve">Anna Ryder </w:t>
      </w:r>
      <w:r w:rsidRPr="757A2738">
        <w:rPr>
          <w:rFonts w:ascii="Arial" w:hAnsi="Arial" w:cs="Arial"/>
        </w:rPr>
        <w:t>queried whether having a national register could help overcome some</w:t>
      </w:r>
      <w:r w:rsidR="22F8501B" w:rsidRPr="757A2738">
        <w:rPr>
          <w:rFonts w:ascii="Arial" w:hAnsi="Arial" w:cs="Arial"/>
        </w:rPr>
        <w:t xml:space="preserve"> of</w:t>
      </w:r>
      <w:r w:rsidRPr="757A2738">
        <w:rPr>
          <w:rFonts w:ascii="Arial" w:hAnsi="Arial" w:cs="Arial"/>
        </w:rPr>
        <w:t xml:space="preserve"> the variable responses </w:t>
      </w:r>
      <w:r w:rsidR="43A5DD82" w:rsidRPr="757A2738">
        <w:rPr>
          <w:rFonts w:ascii="Arial" w:hAnsi="Arial" w:cs="Arial"/>
        </w:rPr>
        <w:t>to managing perpetrators that we currently see</w:t>
      </w:r>
      <w:r w:rsidR="296CFF6D" w:rsidRPr="757A2738">
        <w:rPr>
          <w:rFonts w:ascii="Arial" w:hAnsi="Arial" w:cs="Arial"/>
        </w:rPr>
        <w:t>- achieving a response that is both more consistent and more effective</w:t>
      </w:r>
      <w:r w:rsidRPr="757A2738">
        <w:rPr>
          <w:rFonts w:ascii="Arial" w:hAnsi="Arial" w:cs="Arial"/>
        </w:rPr>
        <w:t xml:space="preserve">. </w:t>
      </w:r>
    </w:p>
    <w:p w14:paraId="575355D1" w14:textId="7DC83A23" w:rsidR="35A7E125" w:rsidRDefault="35A7E125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Liz Saville Roberts MP</w:t>
      </w:r>
      <w:r w:rsidRPr="757A2738">
        <w:rPr>
          <w:rFonts w:ascii="Arial" w:hAnsi="Arial" w:cs="Arial"/>
        </w:rPr>
        <w:t xml:space="preserve"> felt that an overarching </w:t>
      </w:r>
      <w:r w:rsidR="26A8B0E2" w:rsidRPr="757A2738">
        <w:rPr>
          <w:rFonts w:ascii="Arial" w:hAnsi="Arial" w:cs="Arial"/>
        </w:rPr>
        <w:t xml:space="preserve">national </w:t>
      </w:r>
      <w:r w:rsidRPr="757A2738">
        <w:rPr>
          <w:rFonts w:ascii="Arial" w:hAnsi="Arial" w:cs="Arial"/>
        </w:rPr>
        <w:t xml:space="preserve">register was needed, but that it would mean little unless it was underpinned by </w:t>
      </w:r>
      <w:r w:rsidR="744CC656" w:rsidRPr="757A2738">
        <w:rPr>
          <w:rFonts w:ascii="Arial" w:hAnsi="Arial" w:cs="Arial"/>
        </w:rPr>
        <w:t xml:space="preserve">action and </w:t>
      </w:r>
      <w:r w:rsidRPr="757A2738">
        <w:rPr>
          <w:rFonts w:ascii="Arial" w:hAnsi="Arial" w:cs="Arial"/>
        </w:rPr>
        <w:t>the type of interventions</w:t>
      </w:r>
      <w:r w:rsidR="2F04360F" w:rsidRPr="757A2738">
        <w:rPr>
          <w:rFonts w:ascii="Arial" w:hAnsi="Arial" w:cs="Arial"/>
        </w:rPr>
        <w:t xml:space="preserve"> discussed</w:t>
      </w:r>
      <w:r w:rsidR="15101ED6" w:rsidRPr="757A2738">
        <w:rPr>
          <w:rFonts w:ascii="Arial" w:hAnsi="Arial" w:cs="Arial"/>
        </w:rPr>
        <w:t>.</w:t>
      </w:r>
    </w:p>
    <w:p w14:paraId="2AE0AC06" w14:textId="207A85E1" w:rsidR="15101ED6" w:rsidRDefault="15101ED6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Caroline Bernard</w:t>
      </w:r>
      <w:r w:rsidRPr="757A2738">
        <w:rPr>
          <w:rFonts w:ascii="Arial" w:hAnsi="Arial" w:cs="Arial"/>
        </w:rPr>
        <w:t xml:space="preserve"> queried how a register could be implemented in a way that incentivised local areas to improve their </w:t>
      </w:r>
      <w:r w:rsidR="0048090B" w:rsidRPr="757A2738">
        <w:rPr>
          <w:rFonts w:ascii="Arial" w:hAnsi="Arial" w:cs="Arial"/>
        </w:rPr>
        <w:t>coordinated</w:t>
      </w:r>
      <w:r w:rsidRPr="757A2738">
        <w:rPr>
          <w:rFonts w:ascii="Arial" w:hAnsi="Arial" w:cs="Arial"/>
        </w:rPr>
        <w:t xml:space="preserve"> response to </w:t>
      </w:r>
      <w:proofErr w:type="gramStart"/>
      <w:r w:rsidRPr="757A2738">
        <w:rPr>
          <w:rFonts w:ascii="Arial" w:hAnsi="Arial" w:cs="Arial"/>
        </w:rPr>
        <w:t>perpetrators, and</w:t>
      </w:r>
      <w:proofErr w:type="gramEnd"/>
      <w:r w:rsidRPr="757A2738">
        <w:rPr>
          <w:rFonts w:ascii="Arial" w:hAnsi="Arial" w:cs="Arial"/>
        </w:rPr>
        <w:t xml:space="preserve"> h</w:t>
      </w:r>
      <w:r w:rsidR="0048090B">
        <w:rPr>
          <w:rFonts w:ascii="Arial" w:hAnsi="Arial" w:cs="Arial"/>
        </w:rPr>
        <w:t>o</w:t>
      </w:r>
      <w:r w:rsidRPr="757A2738">
        <w:rPr>
          <w:rFonts w:ascii="Arial" w:hAnsi="Arial" w:cs="Arial"/>
        </w:rPr>
        <w:t xml:space="preserve">ld them accountable if they did not. </w:t>
      </w:r>
    </w:p>
    <w:p w14:paraId="51807993" w14:textId="43BB6ED2" w:rsidR="5E74604D" w:rsidRDefault="5E74604D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Ella Thomas</w:t>
      </w:r>
      <w:r w:rsidRPr="757A2738">
        <w:rPr>
          <w:rFonts w:ascii="Arial" w:hAnsi="Arial" w:cs="Arial"/>
        </w:rPr>
        <w:t xml:space="preserve"> highlighted the variation in current local delivery models, and that placing additional duties and responsibilities on police forces would be challenging. </w:t>
      </w:r>
      <w:r w:rsidR="654D9613" w:rsidRPr="757A2738">
        <w:rPr>
          <w:rFonts w:ascii="Arial" w:hAnsi="Arial" w:cs="Arial"/>
        </w:rPr>
        <w:t xml:space="preserve">It would therefore be preferable if existing mechanisms for managing high risk perpetrators could be built upon, rather than an additional </w:t>
      </w:r>
      <w:r w:rsidR="541531F7" w:rsidRPr="757A2738">
        <w:rPr>
          <w:rFonts w:ascii="Arial" w:hAnsi="Arial" w:cs="Arial"/>
        </w:rPr>
        <w:t>requirement</w:t>
      </w:r>
      <w:r w:rsidR="654D9613" w:rsidRPr="757A2738">
        <w:rPr>
          <w:rFonts w:ascii="Arial" w:hAnsi="Arial" w:cs="Arial"/>
        </w:rPr>
        <w:t xml:space="preserve"> introduced. She also </w:t>
      </w:r>
      <w:r w:rsidR="6E5C28FA" w:rsidRPr="757A2738">
        <w:rPr>
          <w:rFonts w:ascii="Arial" w:hAnsi="Arial" w:cs="Arial"/>
        </w:rPr>
        <w:t>queried what the impact of the register would be on programmes working with perpetrators – was there a risk it would reduce the capacity</w:t>
      </w:r>
      <w:r w:rsidR="3037D97D" w:rsidRPr="757A2738">
        <w:rPr>
          <w:rFonts w:ascii="Arial" w:hAnsi="Arial" w:cs="Arial"/>
        </w:rPr>
        <w:t xml:space="preserve"> of policing</w:t>
      </w:r>
      <w:r w:rsidR="6E5C28FA" w:rsidRPr="757A2738">
        <w:rPr>
          <w:rFonts w:ascii="Arial" w:hAnsi="Arial" w:cs="Arial"/>
        </w:rPr>
        <w:t xml:space="preserve"> to engage with multi-agency work?</w:t>
      </w:r>
    </w:p>
    <w:p w14:paraId="5A5B32DA" w14:textId="3D3AD2CA" w:rsidR="77928A2A" w:rsidRDefault="77928A2A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 xml:space="preserve">Jo Todd </w:t>
      </w:r>
      <w:r w:rsidRPr="757A2738">
        <w:rPr>
          <w:rFonts w:ascii="Arial" w:hAnsi="Arial" w:cs="Arial"/>
        </w:rPr>
        <w:t xml:space="preserve">felt that having a </w:t>
      </w:r>
      <w:r w:rsidR="1AB8A93E" w:rsidRPr="757A2738">
        <w:rPr>
          <w:rFonts w:ascii="Arial" w:hAnsi="Arial" w:cs="Arial"/>
        </w:rPr>
        <w:t>register</w:t>
      </w:r>
      <w:r w:rsidRPr="757A2738">
        <w:rPr>
          <w:rFonts w:ascii="Arial" w:hAnsi="Arial" w:cs="Arial"/>
        </w:rPr>
        <w:t xml:space="preserve"> that was specific to domestic abuse could be useful if it raises the profile of</w:t>
      </w:r>
      <w:r w:rsidR="00E33C11">
        <w:rPr>
          <w:rFonts w:ascii="Arial" w:hAnsi="Arial" w:cs="Arial"/>
        </w:rPr>
        <w:t xml:space="preserve"> the</w:t>
      </w:r>
      <w:r w:rsidRPr="757A2738">
        <w:rPr>
          <w:rFonts w:ascii="Arial" w:hAnsi="Arial" w:cs="Arial"/>
        </w:rPr>
        <w:t xml:space="preserve"> need to respond better to perpetrator</w:t>
      </w:r>
      <w:r w:rsidR="00AB44B5">
        <w:rPr>
          <w:rFonts w:ascii="Arial" w:hAnsi="Arial" w:cs="Arial"/>
        </w:rPr>
        <w:t>s, but the reality is police forces will already have a reasonable knowledge of high-risk and prol</w:t>
      </w:r>
      <w:r w:rsidR="004B24D2">
        <w:rPr>
          <w:rFonts w:ascii="Arial" w:hAnsi="Arial" w:cs="Arial"/>
        </w:rPr>
        <w:t xml:space="preserve">ific perpetrators in their area. The value of a register could be the </w:t>
      </w:r>
      <w:r w:rsidRPr="757A2738">
        <w:rPr>
          <w:rFonts w:ascii="Arial" w:hAnsi="Arial" w:cs="Arial"/>
        </w:rPr>
        <w:t>potential</w:t>
      </w:r>
      <w:r w:rsidR="004B24D2">
        <w:rPr>
          <w:rFonts w:ascii="Arial" w:hAnsi="Arial" w:cs="Arial"/>
        </w:rPr>
        <w:t xml:space="preserve"> it has</w:t>
      </w:r>
      <w:r w:rsidRPr="757A2738">
        <w:rPr>
          <w:rFonts w:ascii="Arial" w:hAnsi="Arial" w:cs="Arial"/>
        </w:rPr>
        <w:t xml:space="preserve"> </w:t>
      </w:r>
      <w:r w:rsidR="6DDF2736" w:rsidRPr="757A2738">
        <w:rPr>
          <w:rFonts w:ascii="Arial" w:hAnsi="Arial" w:cs="Arial"/>
        </w:rPr>
        <w:t xml:space="preserve">to focus </w:t>
      </w:r>
      <w:r w:rsidR="497C1ADA" w:rsidRPr="757A2738">
        <w:rPr>
          <w:rFonts w:ascii="Arial" w:hAnsi="Arial" w:cs="Arial"/>
        </w:rPr>
        <w:t>minds and budgets in local areas</w:t>
      </w:r>
      <w:r w:rsidR="004B24D2">
        <w:rPr>
          <w:rFonts w:ascii="Arial" w:hAnsi="Arial" w:cs="Arial"/>
        </w:rPr>
        <w:t xml:space="preserve"> on responding to those perpetrators</w:t>
      </w:r>
      <w:r w:rsidR="497C1ADA" w:rsidRPr="757A2738">
        <w:rPr>
          <w:rFonts w:ascii="Arial" w:hAnsi="Arial" w:cs="Arial"/>
        </w:rPr>
        <w:t>. The £75million of funding which has been m</w:t>
      </w:r>
      <w:r w:rsidR="7D24CF4C" w:rsidRPr="757A2738">
        <w:rPr>
          <w:rFonts w:ascii="Arial" w:hAnsi="Arial" w:cs="Arial"/>
        </w:rPr>
        <w:t xml:space="preserve">ade available for perpetrator interventions as part of the DA plan </w:t>
      </w:r>
      <w:r w:rsidR="7DDAC91F" w:rsidRPr="757A2738">
        <w:rPr>
          <w:rFonts w:ascii="Arial" w:hAnsi="Arial" w:cs="Arial"/>
        </w:rPr>
        <w:t>was</w:t>
      </w:r>
      <w:r w:rsidR="7D24CF4C" w:rsidRPr="757A2738">
        <w:rPr>
          <w:rFonts w:ascii="Arial" w:hAnsi="Arial" w:cs="Arial"/>
        </w:rPr>
        <w:t xml:space="preserve"> very welcome, but in </w:t>
      </w:r>
      <w:proofErr w:type="gramStart"/>
      <w:r w:rsidR="7D24CF4C" w:rsidRPr="757A2738">
        <w:rPr>
          <w:rFonts w:ascii="Arial" w:hAnsi="Arial" w:cs="Arial"/>
        </w:rPr>
        <w:t>reality</w:t>
      </w:r>
      <w:proofErr w:type="gramEnd"/>
      <w:r w:rsidR="7D24CF4C" w:rsidRPr="757A2738">
        <w:rPr>
          <w:rFonts w:ascii="Arial" w:hAnsi="Arial" w:cs="Arial"/>
        </w:rPr>
        <w:t xml:space="preserve"> it is still </w:t>
      </w:r>
      <w:r w:rsidR="7D24CF4C" w:rsidRPr="757A2738">
        <w:rPr>
          <w:rFonts w:ascii="Arial" w:hAnsi="Arial" w:cs="Arial"/>
        </w:rPr>
        <w:lastRenderedPageBreak/>
        <w:t xml:space="preserve">only a drop in the ocean. Case levels are </w:t>
      </w:r>
      <w:r w:rsidR="42304AE2" w:rsidRPr="757A2738">
        <w:rPr>
          <w:rFonts w:ascii="Arial" w:hAnsi="Arial" w:cs="Arial"/>
        </w:rPr>
        <w:t>significant</w:t>
      </w:r>
      <w:r w:rsidR="7D24CF4C" w:rsidRPr="757A2738">
        <w:rPr>
          <w:rFonts w:ascii="Arial" w:hAnsi="Arial" w:cs="Arial"/>
        </w:rPr>
        <w:t xml:space="preserve">- both in terms </w:t>
      </w:r>
      <w:r w:rsidR="038B65B1" w:rsidRPr="757A2738">
        <w:rPr>
          <w:rFonts w:ascii="Arial" w:hAnsi="Arial" w:cs="Arial"/>
        </w:rPr>
        <w:t xml:space="preserve">of volume, but also in level of harm. If a register is to be </w:t>
      </w:r>
      <w:proofErr w:type="gramStart"/>
      <w:r w:rsidR="038B65B1" w:rsidRPr="757A2738">
        <w:rPr>
          <w:rFonts w:ascii="Arial" w:hAnsi="Arial" w:cs="Arial"/>
        </w:rPr>
        <w:t>implemented</w:t>
      </w:r>
      <w:proofErr w:type="gramEnd"/>
      <w:r w:rsidR="038B65B1" w:rsidRPr="757A2738">
        <w:rPr>
          <w:rFonts w:ascii="Arial" w:hAnsi="Arial" w:cs="Arial"/>
        </w:rPr>
        <w:t xml:space="preserve"> then it may be useful in leverag</w:t>
      </w:r>
      <w:r w:rsidR="00DE37E0">
        <w:rPr>
          <w:rFonts w:ascii="Arial" w:hAnsi="Arial" w:cs="Arial"/>
        </w:rPr>
        <w:t>ing</w:t>
      </w:r>
      <w:r w:rsidR="038B65B1" w:rsidRPr="757A2738">
        <w:rPr>
          <w:rFonts w:ascii="Arial" w:hAnsi="Arial" w:cs="Arial"/>
        </w:rPr>
        <w:t xml:space="preserve"> more funding for the response to perpetrators. </w:t>
      </w:r>
    </w:p>
    <w:p w14:paraId="2AB66162" w14:textId="7866F4D8" w:rsidR="272C4232" w:rsidRDefault="272C4232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</w:rPr>
        <w:t xml:space="preserve">There does also need to be </w:t>
      </w:r>
      <w:r w:rsidR="4FEA15E8" w:rsidRPr="757A2738">
        <w:rPr>
          <w:rFonts w:ascii="Arial" w:hAnsi="Arial" w:cs="Arial"/>
        </w:rPr>
        <w:t xml:space="preserve">a consideration of pathways for convicted </w:t>
      </w:r>
      <w:proofErr w:type="gramStart"/>
      <w:r w:rsidR="4FEA15E8" w:rsidRPr="757A2738">
        <w:rPr>
          <w:rFonts w:ascii="Arial" w:hAnsi="Arial" w:cs="Arial"/>
        </w:rPr>
        <w:t>offenders</w:t>
      </w:r>
      <w:proofErr w:type="gramEnd"/>
      <w:r w:rsidR="4FEA15E8" w:rsidRPr="757A2738">
        <w:rPr>
          <w:rFonts w:ascii="Arial" w:hAnsi="Arial" w:cs="Arial"/>
        </w:rPr>
        <w:t xml:space="preserve"> vs those who are not – currently programmes can work with perpetrators based on risk, not criminal record, and we shouldn’t undermine that</w:t>
      </w:r>
      <w:r w:rsidR="14715F5C" w:rsidRPr="757A2738">
        <w:rPr>
          <w:rFonts w:ascii="Arial" w:hAnsi="Arial" w:cs="Arial"/>
        </w:rPr>
        <w:t>. But there would be clear civil liberties obstacles for including non-convicted offenders on a register. Although DAPOs are a civil order, so perhaps inclusion on a register could be considered as part of the positive require</w:t>
      </w:r>
      <w:r w:rsidR="65C5D597" w:rsidRPr="757A2738">
        <w:rPr>
          <w:rFonts w:ascii="Arial" w:hAnsi="Arial" w:cs="Arial"/>
        </w:rPr>
        <w:t>ments element of DAPOs</w:t>
      </w:r>
      <w:r w:rsidR="00453BAB">
        <w:rPr>
          <w:rFonts w:ascii="Arial" w:hAnsi="Arial" w:cs="Arial"/>
        </w:rPr>
        <w:t>?</w:t>
      </w:r>
    </w:p>
    <w:p w14:paraId="7234C333" w14:textId="6619C8E0" w:rsidR="272C4232" w:rsidRDefault="272C4232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Kyla Kirkpatrick</w:t>
      </w:r>
      <w:r w:rsidRPr="757A2738">
        <w:rPr>
          <w:rFonts w:ascii="Arial" w:hAnsi="Arial" w:cs="Arial"/>
        </w:rPr>
        <w:t xml:space="preserve"> </w:t>
      </w:r>
      <w:r w:rsidR="2C8652E4" w:rsidRPr="757A2738">
        <w:rPr>
          <w:rFonts w:ascii="Arial" w:hAnsi="Arial" w:cs="Arial"/>
        </w:rPr>
        <w:t>also reflect</w:t>
      </w:r>
      <w:r w:rsidR="50600EF0" w:rsidRPr="757A2738">
        <w:rPr>
          <w:rFonts w:ascii="Arial" w:hAnsi="Arial" w:cs="Arial"/>
        </w:rPr>
        <w:t>ed</w:t>
      </w:r>
      <w:r w:rsidR="2C8652E4" w:rsidRPr="757A2738">
        <w:rPr>
          <w:rFonts w:ascii="Arial" w:hAnsi="Arial" w:cs="Arial"/>
        </w:rPr>
        <w:t xml:space="preserve"> on </w:t>
      </w:r>
      <w:r w:rsidR="1365DA76" w:rsidRPr="757A2738">
        <w:rPr>
          <w:rFonts w:ascii="Arial" w:hAnsi="Arial" w:cs="Arial"/>
        </w:rPr>
        <w:t>the Drive P</w:t>
      </w:r>
      <w:r w:rsidR="2ABD8C06" w:rsidRPr="757A2738">
        <w:rPr>
          <w:rFonts w:ascii="Arial" w:hAnsi="Arial" w:cs="Arial"/>
        </w:rPr>
        <w:t xml:space="preserve">artnership’s experience of working with different police forces, and that much more needs to be done in </w:t>
      </w:r>
      <w:r w:rsidR="00453BAB">
        <w:rPr>
          <w:rFonts w:ascii="Arial" w:hAnsi="Arial" w:cs="Arial"/>
        </w:rPr>
        <w:t xml:space="preserve">terms of </w:t>
      </w:r>
      <w:r w:rsidR="2ABD8C06" w:rsidRPr="757A2738">
        <w:rPr>
          <w:rFonts w:ascii="Arial" w:hAnsi="Arial" w:cs="Arial"/>
        </w:rPr>
        <w:t xml:space="preserve">culture change so that police forces see domestic abuse as part of their core </w:t>
      </w:r>
      <w:r w:rsidR="3054C2A8" w:rsidRPr="757A2738">
        <w:rPr>
          <w:rFonts w:ascii="Arial" w:hAnsi="Arial" w:cs="Arial"/>
        </w:rPr>
        <w:t>business</w:t>
      </w:r>
      <w:r w:rsidR="2ABD8C06" w:rsidRPr="757A2738">
        <w:rPr>
          <w:rFonts w:ascii="Arial" w:hAnsi="Arial" w:cs="Arial"/>
        </w:rPr>
        <w:t>.</w:t>
      </w:r>
    </w:p>
    <w:p w14:paraId="2C8E7F78" w14:textId="1C6D7010" w:rsidR="5D2D3BB8" w:rsidRDefault="5D2D3BB8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Rhys Hart</w:t>
      </w:r>
      <w:r w:rsidRPr="757A2738">
        <w:rPr>
          <w:rFonts w:ascii="Arial" w:hAnsi="Arial" w:cs="Arial"/>
        </w:rPr>
        <w:t xml:space="preserve"> highlighted learning from the </w:t>
      </w:r>
      <w:proofErr w:type="gramStart"/>
      <w:r w:rsidRPr="757A2738">
        <w:rPr>
          <w:rFonts w:ascii="Arial" w:hAnsi="Arial" w:cs="Arial"/>
        </w:rPr>
        <w:t>gangs</w:t>
      </w:r>
      <w:proofErr w:type="gramEnd"/>
      <w:r w:rsidRPr="757A2738">
        <w:rPr>
          <w:rFonts w:ascii="Arial" w:hAnsi="Arial" w:cs="Arial"/>
        </w:rPr>
        <w:t xml:space="preserve"> matrix implemented by the Met some years back, and how it dispropo</w:t>
      </w:r>
      <w:r w:rsidR="0F892644" w:rsidRPr="757A2738">
        <w:rPr>
          <w:rFonts w:ascii="Arial" w:hAnsi="Arial" w:cs="Arial"/>
        </w:rPr>
        <w:t xml:space="preserve">rtionately impacted some </w:t>
      </w:r>
      <w:proofErr w:type="spellStart"/>
      <w:r w:rsidR="0F892644" w:rsidRPr="757A2738">
        <w:rPr>
          <w:rFonts w:ascii="Arial" w:hAnsi="Arial" w:cs="Arial"/>
        </w:rPr>
        <w:t>minoritised</w:t>
      </w:r>
      <w:proofErr w:type="spellEnd"/>
      <w:r w:rsidR="0F892644" w:rsidRPr="757A2738">
        <w:rPr>
          <w:rFonts w:ascii="Arial" w:hAnsi="Arial" w:cs="Arial"/>
        </w:rPr>
        <w:t xml:space="preserve"> groups – this would be a concern regarding admission to a register without a conviction or order. The DAC’s office was also very focussed on looking at the whole system- their mapping report had found that on</w:t>
      </w:r>
      <w:r w:rsidR="4E2E0B75" w:rsidRPr="757A2738">
        <w:rPr>
          <w:rFonts w:ascii="Arial" w:hAnsi="Arial" w:cs="Arial"/>
        </w:rPr>
        <w:t>ly 7% of victim survivors had seen their perpetrator access a behaviour change programme, and they</w:t>
      </w:r>
      <w:r w:rsidR="00453BAB">
        <w:rPr>
          <w:rFonts w:ascii="Arial" w:hAnsi="Arial" w:cs="Arial"/>
        </w:rPr>
        <w:t xml:space="preserve"> too</w:t>
      </w:r>
      <w:r w:rsidR="4E2E0B75" w:rsidRPr="757A2738">
        <w:rPr>
          <w:rFonts w:ascii="Arial" w:hAnsi="Arial" w:cs="Arial"/>
        </w:rPr>
        <w:t xml:space="preserve"> are mindful that many perpetrators won’t </w:t>
      </w:r>
      <w:r w:rsidR="191BEB4D" w:rsidRPr="757A2738">
        <w:rPr>
          <w:rFonts w:ascii="Arial" w:hAnsi="Arial" w:cs="Arial"/>
        </w:rPr>
        <w:t>be picked up by the criminal justice system.</w:t>
      </w:r>
    </w:p>
    <w:p w14:paraId="17B4356B" w14:textId="3967814B" w:rsidR="191BEB4D" w:rsidRDefault="191BEB4D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Liz Saville-Roberts MP</w:t>
      </w:r>
      <w:r w:rsidRPr="757A2738">
        <w:rPr>
          <w:rFonts w:ascii="Arial" w:hAnsi="Arial" w:cs="Arial"/>
        </w:rPr>
        <w:t xml:space="preserve"> highlighted the important of police forces and </w:t>
      </w:r>
      <w:proofErr w:type="spellStart"/>
      <w:r w:rsidRPr="757A2738">
        <w:rPr>
          <w:rFonts w:ascii="Arial" w:hAnsi="Arial" w:cs="Arial"/>
        </w:rPr>
        <w:t>multi agency</w:t>
      </w:r>
      <w:proofErr w:type="spellEnd"/>
      <w:r w:rsidRPr="757A2738">
        <w:rPr>
          <w:rFonts w:ascii="Arial" w:hAnsi="Arial" w:cs="Arial"/>
        </w:rPr>
        <w:t xml:space="preserve"> partners joining incidents together to recognise patterns in abuse. It may be that individual </w:t>
      </w:r>
      <w:r w:rsidR="0A1CBB0A" w:rsidRPr="757A2738">
        <w:rPr>
          <w:rFonts w:ascii="Arial" w:hAnsi="Arial" w:cs="Arial"/>
        </w:rPr>
        <w:t xml:space="preserve">incidents don’t meet a threshold for risk or harm, but a pattern of behaviour does. </w:t>
      </w:r>
    </w:p>
    <w:p w14:paraId="67DE8ED8" w14:textId="2ABBA707" w:rsidR="191BEB4D" w:rsidRDefault="191BEB4D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 xml:space="preserve">Cindy </w:t>
      </w:r>
      <w:proofErr w:type="spellStart"/>
      <w:r w:rsidRPr="757A2738">
        <w:rPr>
          <w:rFonts w:ascii="Arial" w:hAnsi="Arial" w:cs="Arial"/>
          <w:b/>
          <w:bCs/>
        </w:rPr>
        <w:t>Keehner</w:t>
      </w:r>
      <w:proofErr w:type="spellEnd"/>
      <w:r w:rsidRPr="757A2738">
        <w:rPr>
          <w:rFonts w:ascii="Arial" w:hAnsi="Arial" w:cs="Arial"/>
        </w:rPr>
        <w:t xml:space="preserve"> reflected that the probation service recognises both opportunities and challenges with a potential domestic abuse register. It could duplicate </w:t>
      </w:r>
      <w:r w:rsidR="365ED58E" w:rsidRPr="757A2738">
        <w:rPr>
          <w:rFonts w:ascii="Arial" w:hAnsi="Arial" w:cs="Arial"/>
        </w:rPr>
        <w:t>mechanisms</w:t>
      </w:r>
      <w:r w:rsidRPr="757A2738">
        <w:rPr>
          <w:rFonts w:ascii="Arial" w:hAnsi="Arial" w:cs="Arial"/>
        </w:rPr>
        <w:t xml:space="preserve"> dealing w</w:t>
      </w:r>
      <w:r w:rsidR="03B624A6" w:rsidRPr="757A2738">
        <w:rPr>
          <w:rFonts w:ascii="Arial" w:hAnsi="Arial" w:cs="Arial"/>
        </w:rPr>
        <w:t xml:space="preserve">ith some </w:t>
      </w:r>
      <w:r w:rsidR="4C720102" w:rsidRPr="757A2738">
        <w:rPr>
          <w:rFonts w:ascii="Arial" w:hAnsi="Arial" w:cs="Arial"/>
        </w:rPr>
        <w:t>cohorts</w:t>
      </w:r>
      <w:r w:rsidR="680DD2B9" w:rsidRPr="757A2738">
        <w:rPr>
          <w:rFonts w:ascii="Arial" w:hAnsi="Arial" w:cs="Arial"/>
        </w:rPr>
        <w:t xml:space="preserve"> though, leaving no response for others. Probation do currently work with those offenders not convicted of a domestic abuse related </w:t>
      </w:r>
      <w:r w:rsidR="21AD7C70" w:rsidRPr="757A2738">
        <w:rPr>
          <w:rFonts w:ascii="Arial" w:hAnsi="Arial" w:cs="Arial"/>
        </w:rPr>
        <w:t xml:space="preserve">offence, but who might be considered a DA risk, so there may be valuable lessons from that work. </w:t>
      </w:r>
      <w:r w:rsidR="680DD2B9" w:rsidRPr="757A2738">
        <w:rPr>
          <w:rFonts w:ascii="Arial" w:hAnsi="Arial" w:cs="Arial"/>
        </w:rPr>
        <w:t>Consideration must also be given to what the implications would be i</w:t>
      </w:r>
      <w:r w:rsidR="2E7AA938" w:rsidRPr="757A2738">
        <w:rPr>
          <w:rFonts w:ascii="Arial" w:hAnsi="Arial" w:cs="Arial"/>
        </w:rPr>
        <w:t xml:space="preserve">f a perpetrator on the register breached an order or notification requirements, and </w:t>
      </w:r>
      <w:r w:rsidR="706BF857" w:rsidRPr="757A2738">
        <w:rPr>
          <w:rFonts w:ascii="Arial" w:hAnsi="Arial" w:cs="Arial"/>
        </w:rPr>
        <w:t>whether</w:t>
      </w:r>
      <w:r w:rsidR="2E7AA938" w:rsidRPr="757A2738">
        <w:rPr>
          <w:rFonts w:ascii="Arial" w:hAnsi="Arial" w:cs="Arial"/>
        </w:rPr>
        <w:t xml:space="preserve"> that would be the most effective use of resources to track. Furthermore, what would need to happen with information gathered through </w:t>
      </w:r>
      <w:r w:rsidR="358E183A" w:rsidRPr="757A2738">
        <w:rPr>
          <w:rFonts w:ascii="Arial" w:hAnsi="Arial" w:cs="Arial"/>
        </w:rPr>
        <w:t>notification</w:t>
      </w:r>
      <w:r w:rsidR="2E7AA938" w:rsidRPr="757A2738">
        <w:rPr>
          <w:rFonts w:ascii="Arial" w:hAnsi="Arial" w:cs="Arial"/>
        </w:rPr>
        <w:t xml:space="preserve"> requirements</w:t>
      </w:r>
      <w:r w:rsidR="7301F2AB" w:rsidRPr="757A2738">
        <w:rPr>
          <w:rFonts w:ascii="Arial" w:hAnsi="Arial" w:cs="Arial"/>
        </w:rPr>
        <w:t>? What risk assessment would take place? Would a victim-survivor be involved or notified, and what safeguarding activity might need to take place?</w:t>
      </w:r>
    </w:p>
    <w:p w14:paraId="2B025D9B" w14:textId="33F5EDB6" w:rsidR="69F87148" w:rsidRDefault="69F87148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Alex Davies-Jones MP</w:t>
      </w:r>
      <w:r w:rsidR="52DDA8EA" w:rsidRPr="757A2738">
        <w:rPr>
          <w:rFonts w:ascii="Arial" w:hAnsi="Arial" w:cs="Arial"/>
          <w:b/>
          <w:bCs/>
        </w:rPr>
        <w:t xml:space="preserve"> </w:t>
      </w:r>
      <w:r w:rsidR="52DDA8EA" w:rsidRPr="757A2738">
        <w:rPr>
          <w:rFonts w:ascii="Arial" w:hAnsi="Arial" w:cs="Arial"/>
        </w:rPr>
        <w:t>s</w:t>
      </w:r>
      <w:r w:rsidR="7050CE92" w:rsidRPr="757A2738">
        <w:rPr>
          <w:rFonts w:ascii="Arial" w:hAnsi="Arial" w:cs="Arial"/>
        </w:rPr>
        <w:t>ummaris</w:t>
      </w:r>
      <w:r w:rsidR="52DDA8EA" w:rsidRPr="757A2738">
        <w:rPr>
          <w:rFonts w:ascii="Arial" w:hAnsi="Arial" w:cs="Arial"/>
        </w:rPr>
        <w:t>ed</w:t>
      </w:r>
      <w:r w:rsidR="7050CE92" w:rsidRPr="757A2738">
        <w:rPr>
          <w:rFonts w:ascii="Arial" w:hAnsi="Arial" w:cs="Arial"/>
        </w:rPr>
        <w:t xml:space="preserve"> that</w:t>
      </w:r>
      <w:r w:rsidR="52DDA8EA" w:rsidRPr="757A2738">
        <w:rPr>
          <w:rFonts w:ascii="Arial" w:hAnsi="Arial" w:cs="Arial"/>
        </w:rPr>
        <w:t xml:space="preserve"> this reflected a key question from our discussion- whether investment in a perpetrator register would be worthwhile, or whether other mechanism</w:t>
      </w:r>
      <w:r w:rsidR="00395DDD">
        <w:rPr>
          <w:rFonts w:ascii="Arial" w:hAnsi="Arial" w:cs="Arial"/>
        </w:rPr>
        <w:t>s</w:t>
      </w:r>
      <w:r w:rsidR="52DDA8EA" w:rsidRPr="757A2738">
        <w:rPr>
          <w:rFonts w:ascii="Arial" w:hAnsi="Arial" w:cs="Arial"/>
        </w:rPr>
        <w:t xml:space="preserve"> could prove more effective. </w:t>
      </w:r>
    </w:p>
    <w:p w14:paraId="50D33219" w14:textId="30E54B19" w:rsidR="0613916D" w:rsidRDefault="0613916D" w:rsidP="757A2738">
      <w:pPr>
        <w:spacing w:line="276" w:lineRule="auto"/>
        <w:jc w:val="both"/>
        <w:rPr>
          <w:rFonts w:ascii="Arial" w:hAnsi="Arial" w:cs="Arial"/>
        </w:rPr>
      </w:pPr>
      <w:r w:rsidRPr="757A2738">
        <w:rPr>
          <w:rFonts w:ascii="Arial" w:hAnsi="Arial" w:cs="Arial"/>
          <w:b/>
          <w:bCs/>
        </w:rPr>
        <w:t>Ella Thomas</w:t>
      </w:r>
      <w:r w:rsidR="763A6332" w:rsidRPr="757A2738">
        <w:rPr>
          <w:rFonts w:ascii="Arial" w:hAnsi="Arial" w:cs="Arial"/>
          <w:b/>
          <w:bCs/>
        </w:rPr>
        <w:t xml:space="preserve"> </w:t>
      </w:r>
      <w:r w:rsidRPr="757A2738">
        <w:rPr>
          <w:rFonts w:ascii="Arial" w:hAnsi="Arial" w:cs="Arial"/>
        </w:rPr>
        <w:t xml:space="preserve">highlighted the need for increased evidence and understanding on what mechanisms currently are proving </w:t>
      </w:r>
      <w:proofErr w:type="gramStart"/>
      <w:r w:rsidRPr="757A2738">
        <w:rPr>
          <w:rFonts w:ascii="Arial" w:hAnsi="Arial" w:cs="Arial"/>
        </w:rPr>
        <w:t>effective, and</w:t>
      </w:r>
      <w:proofErr w:type="gramEnd"/>
      <w:r w:rsidRPr="757A2738">
        <w:rPr>
          <w:rFonts w:ascii="Arial" w:hAnsi="Arial" w:cs="Arial"/>
        </w:rPr>
        <w:t xml:space="preserve"> sharing of best practice to drive im</w:t>
      </w:r>
      <w:r w:rsidR="49C0DCE9" w:rsidRPr="757A2738">
        <w:rPr>
          <w:rFonts w:ascii="Arial" w:hAnsi="Arial" w:cs="Arial"/>
        </w:rPr>
        <w:t xml:space="preserve">provements in the response to perpetrators. </w:t>
      </w:r>
    </w:p>
    <w:p w14:paraId="7046F3B6" w14:textId="58C9374E" w:rsidR="49C0DCE9" w:rsidRDefault="00694494" w:rsidP="757A273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</w:t>
      </w:r>
      <w:r w:rsidR="49C0DCE9" w:rsidRPr="757A2738">
        <w:rPr>
          <w:rFonts w:ascii="Arial" w:hAnsi="Arial" w:cs="Arial"/>
          <w:b/>
          <w:bCs/>
        </w:rPr>
        <w:t>ex Davies- Jones MP</w:t>
      </w:r>
      <w:r w:rsidR="49C0DCE9" w:rsidRPr="757A27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thanked all for attending and </w:t>
      </w:r>
      <w:r w:rsidR="49C0DCE9" w:rsidRPr="757A2738">
        <w:rPr>
          <w:rFonts w:ascii="Arial" w:hAnsi="Arial" w:cs="Arial"/>
        </w:rPr>
        <w:t>brought the discussion to a close</w:t>
      </w:r>
      <w:r>
        <w:rPr>
          <w:rFonts w:ascii="Arial" w:hAnsi="Arial" w:cs="Arial"/>
        </w:rPr>
        <w:t>. S</w:t>
      </w:r>
      <w:r w:rsidRPr="757A2738">
        <w:rPr>
          <w:rFonts w:ascii="Arial" w:hAnsi="Arial" w:cs="Arial"/>
        </w:rPr>
        <w:t>uggested</w:t>
      </w:r>
      <w:r w:rsidR="49C0DCE9" w:rsidRPr="757A2738">
        <w:rPr>
          <w:rFonts w:ascii="Arial" w:hAnsi="Arial" w:cs="Arial"/>
        </w:rPr>
        <w:t xml:space="preserve"> that as a next step in this discussion the APPG/Secretariat should work up a set of principle</w:t>
      </w:r>
      <w:r>
        <w:rPr>
          <w:rFonts w:ascii="Arial" w:hAnsi="Arial" w:cs="Arial"/>
        </w:rPr>
        <w:t>s</w:t>
      </w:r>
      <w:r w:rsidR="49C0DCE9" w:rsidRPr="757A2738">
        <w:rPr>
          <w:rFonts w:ascii="Arial" w:hAnsi="Arial" w:cs="Arial"/>
        </w:rPr>
        <w:t xml:space="preserve"> to inform the development of a perpetrator register. </w:t>
      </w:r>
      <w:r w:rsidR="3DFC1465" w:rsidRPr="757A2738">
        <w:rPr>
          <w:rFonts w:ascii="Arial" w:hAnsi="Arial" w:cs="Arial"/>
        </w:rPr>
        <w:t xml:space="preserve">This is something that parliamentarians could then </w:t>
      </w:r>
      <w:r w:rsidRPr="757A2738">
        <w:rPr>
          <w:rFonts w:ascii="Arial" w:hAnsi="Arial" w:cs="Arial"/>
        </w:rPr>
        <w:t>utilise</w:t>
      </w:r>
      <w:r w:rsidR="00D02954">
        <w:rPr>
          <w:rFonts w:ascii="Arial" w:hAnsi="Arial" w:cs="Arial"/>
        </w:rPr>
        <w:t xml:space="preserve"> further</w:t>
      </w:r>
      <w:r w:rsidR="3DFC1465" w:rsidRPr="757A2738">
        <w:rPr>
          <w:rFonts w:ascii="Arial" w:hAnsi="Arial" w:cs="Arial"/>
        </w:rPr>
        <w:t xml:space="preserve"> and put to the</w:t>
      </w:r>
      <w:r w:rsidR="00CC2DB3">
        <w:rPr>
          <w:rFonts w:ascii="Arial" w:hAnsi="Arial" w:cs="Arial"/>
        </w:rPr>
        <w:t xml:space="preserve"> relevant</w:t>
      </w:r>
      <w:r w:rsidR="3DFC1465" w:rsidRPr="757A2738">
        <w:rPr>
          <w:rFonts w:ascii="Arial" w:hAnsi="Arial" w:cs="Arial"/>
        </w:rPr>
        <w:t xml:space="preserve"> Minister</w:t>
      </w:r>
      <w:r w:rsidR="00CC2DB3">
        <w:rPr>
          <w:rFonts w:ascii="Arial" w:hAnsi="Arial" w:cs="Arial"/>
        </w:rPr>
        <w:t>s</w:t>
      </w:r>
      <w:r w:rsidR="3DFC1465" w:rsidRPr="757A2738">
        <w:rPr>
          <w:rFonts w:ascii="Arial" w:hAnsi="Arial" w:cs="Arial"/>
        </w:rPr>
        <w:t xml:space="preserve">. </w:t>
      </w:r>
    </w:p>
    <w:p w14:paraId="57AE1AAE" w14:textId="5815DA63" w:rsidR="757A2738" w:rsidRDefault="757A2738" w:rsidP="757A2738">
      <w:pPr>
        <w:spacing w:line="276" w:lineRule="auto"/>
        <w:jc w:val="both"/>
        <w:rPr>
          <w:rFonts w:ascii="Arial" w:hAnsi="Arial" w:cs="Arial"/>
        </w:rPr>
      </w:pPr>
    </w:p>
    <w:p w14:paraId="3BA00257" w14:textId="77777777" w:rsidR="00170D7D" w:rsidRPr="002E7A30" w:rsidRDefault="00170D7D" w:rsidP="002209FF">
      <w:pPr>
        <w:spacing w:line="276" w:lineRule="auto"/>
        <w:jc w:val="both"/>
        <w:rPr>
          <w:rFonts w:ascii="Arial" w:hAnsi="Arial" w:cs="Arial"/>
        </w:rPr>
      </w:pPr>
    </w:p>
    <w:sectPr w:rsidR="00170D7D" w:rsidRPr="002E7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67B"/>
    <w:multiLevelType w:val="hybridMultilevel"/>
    <w:tmpl w:val="59D4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8E3"/>
    <w:multiLevelType w:val="hybridMultilevel"/>
    <w:tmpl w:val="C5ACC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343C3"/>
    <w:multiLevelType w:val="hybridMultilevel"/>
    <w:tmpl w:val="A4467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CC1"/>
    <w:multiLevelType w:val="hybridMultilevel"/>
    <w:tmpl w:val="A6F0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E122C"/>
    <w:multiLevelType w:val="hybridMultilevel"/>
    <w:tmpl w:val="E6526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476F"/>
    <w:multiLevelType w:val="hybridMultilevel"/>
    <w:tmpl w:val="B418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0BD4"/>
    <w:multiLevelType w:val="hybridMultilevel"/>
    <w:tmpl w:val="4EAA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408CE"/>
    <w:multiLevelType w:val="hybridMultilevel"/>
    <w:tmpl w:val="F58A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16EB"/>
    <w:multiLevelType w:val="hybridMultilevel"/>
    <w:tmpl w:val="DBD4FAE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15"/>
    <w:rsid w:val="00003C8F"/>
    <w:rsid w:val="00025310"/>
    <w:rsid w:val="00026BB2"/>
    <w:rsid w:val="00033DEB"/>
    <w:rsid w:val="000542AA"/>
    <w:rsid w:val="00070B9A"/>
    <w:rsid w:val="00082FF1"/>
    <w:rsid w:val="000961D0"/>
    <w:rsid w:val="000A5A15"/>
    <w:rsid w:val="000B10EE"/>
    <w:rsid w:val="000B4B41"/>
    <w:rsid w:val="000D1BF9"/>
    <w:rsid w:val="000E4400"/>
    <w:rsid w:val="000E647B"/>
    <w:rsid w:val="00115AB6"/>
    <w:rsid w:val="00116F9F"/>
    <w:rsid w:val="0013461F"/>
    <w:rsid w:val="00136489"/>
    <w:rsid w:val="00144B6C"/>
    <w:rsid w:val="0016048D"/>
    <w:rsid w:val="00170D7D"/>
    <w:rsid w:val="00172614"/>
    <w:rsid w:val="001C4004"/>
    <w:rsid w:val="001E246E"/>
    <w:rsid w:val="001E27E8"/>
    <w:rsid w:val="002034FA"/>
    <w:rsid w:val="00206AE2"/>
    <w:rsid w:val="002209FF"/>
    <w:rsid w:val="00221977"/>
    <w:rsid w:val="00221A37"/>
    <w:rsid w:val="002470D7"/>
    <w:rsid w:val="00247A52"/>
    <w:rsid w:val="002927EF"/>
    <w:rsid w:val="002D7BA0"/>
    <w:rsid w:val="002E34B2"/>
    <w:rsid w:val="002E7A30"/>
    <w:rsid w:val="002F5284"/>
    <w:rsid w:val="00307E99"/>
    <w:rsid w:val="00312F03"/>
    <w:rsid w:val="00333DE2"/>
    <w:rsid w:val="00390782"/>
    <w:rsid w:val="00395DDD"/>
    <w:rsid w:val="003A2102"/>
    <w:rsid w:val="003B733D"/>
    <w:rsid w:val="0040756D"/>
    <w:rsid w:val="0040C210"/>
    <w:rsid w:val="00453BAB"/>
    <w:rsid w:val="00454EDF"/>
    <w:rsid w:val="00471B35"/>
    <w:rsid w:val="00472343"/>
    <w:rsid w:val="00474FDC"/>
    <w:rsid w:val="0048090B"/>
    <w:rsid w:val="004A246B"/>
    <w:rsid w:val="004A4E55"/>
    <w:rsid w:val="004B24D2"/>
    <w:rsid w:val="004D54F1"/>
    <w:rsid w:val="005016CE"/>
    <w:rsid w:val="005122DC"/>
    <w:rsid w:val="00512D16"/>
    <w:rsid w:val="00523547"/>
    <w:rsid w:val="005658F3"/>
    <w:rsid w:val="0058464B"/>
    <w:rsid w:val="005D0567"/>
    <w:rsid w:val="005F2DCA"/>
    <w:rsid w:val="005F5D19"/>
    <w:rsid w:val="0064008C"/>
    <w:rsid w:val="00645399"/>
    <w:rsid w:val="00655E9A"/>
    <w:rsid w:val="00662EF9"/>
    <w:rsid w:val="00675C87"/>
    <w:rsid w:val="00677B8F"/>
    <w:rsid w:val="00694494"/>
    <w:rsid w:val="006A7A59"/>
    <w:rsid w:val="006B1A61"/>
    <w:rsid w:val="006C6240"/>
    <w:rsid w:val="006E5E0C"/>
    <w:rsid w:val="006F37C4"/>
    <w:rsid w:val="006F6112"/>
    <w:rsid w:val="00702BE0"/>
    <w:rsid w:val="00707870"/>
    <w:rsid w:val="00722404"/>
    <w:rsid w:val="0074639A"/>
    <w:rsid w:val="00754165"/>
    <w:rsid w:val="007576D2"/>
    <w:rsid w:val="00783978"/>
    <w:rsid w:val="007A20D7"/>
    <w:rsid w:val="007B30B7"/>
    <w:rsid w:val="007C7C13"/>
    <w:rsid w:val="00825B18"/>
    <w:rsid w:val="008335E3"/>
    <w:rsid w:val="00891451"/>
    <w:rsid w:val="008E52DC"/>
    <w:rsid w:val="008E5969"/>
    <w:rsid w:val="009060A2"/>
    <w:rsid w:val="00925C5C"/>
    <w:rsid w:val="009D35A7"/>
    <w:rsid w:val="009E274C"/>
    <w:rsid w:val="00A2234C"/>
    <w:rsid w:val="00A6120F"/>
    <w:rsid w:val="00AA0420"/>
    <w:rsid w:val="00AB44B5"/>
    <w:rsid w:val="00AB453E"/>
    <w:rsid w:val="00B21118"/>
    <w:rsid w:val="00BA1598"/>
    <w:rsid w:val="00BA67FC"/>
    <w:rsid w:val="00BF0F27"/>
    <w:rsid w:val="00BF2647"/>
    <w:rsid w:val="00BF7DC7"/>
    <w:rsid w:val="00C04A7F"/>
    <w:rsid w:val="00C65ACF"/>
    <w:rsid w:val="00CB2C72"/>
    <w:rsid w:val="00CC2DB3"/>
    <w:rsid w:val="00CF256E"/>
    <w:rsid w:val="00D009C3"/>
    <w:rsid w:val="00D02954"/>
    <w:rsid w:val="00D57BF6"/>
    <w:rsid w:val="00D63898"/>
    <w:rsid w:val="00D71DCE"/>
    <w:rsid w:val="00D90764"/>
    <w:rsid w:val="00DC3816"/>
    <w:rsid w:val="00DD15CA"/>
    <w:rsid w:val="00DE37E0"/>
    <w:rsid w:val="00DF300E"/>
    <w:rsid w:val="00E05EEF"/>
    <w:rsid w:val="00E2232C"/>
    <w:rsid w:val="00E33C11"/>
    <w:rsid w:val="00E552A5"/>
    <w:rsid w:val="00EA4909"/>
    <w:rsid w:val="00F24E53"/>
    <w:rsid w:val="00F475F3"/>
    <w:rsid w:val="00F87271"/>
    <w:rsid w:val="00FA5FD3"/>
    <w:rsid w:val="00FE62D3"/>
    <w:rsid w:val="01984957"/>
    <w:rsid w:val="02643516"/>
    <w:rsid w:val="02B9E786"/>
    <w:rsid w:val="033344D7"/>
    <w:rsid w:val="038B65B1"/>
    <w:rsid w:val="039E2C41"/>
    <w:rsid w:val="03B624A6"/>
    <w:rsid w:val="0613916D"/>
    <w:rsid w:val="07DA779A"/>
    <w:rsid w:val="07FE5D74"/>
    <w:rsid w:val="09325F1C"/>
    <w:rsid w:val="0A1CBB0A"/>
    <w:rsid w:val="0CCCF2ED"/>
    <w:rsid w:val="0DBC4233"/>
    <w:rsid w:val="0F892644"/>
    <w:rsid w:val="10152C76"/>
    <w:rsid w:val="11003895"/>
    <w:rsid w:val="1365DA76"/>
    <w:rsid w:val="13DB5935"/>
    <w:rsid w:val="143D2B94"/>
    <w:rsid w:val="14715F5C"/>
    <w:rsid w:val="15101ED6"/>
    <w:rsid w:val="15D0BB87"/>
    <w:rsid w:val="1688F6E9"/>
    <w:rsid w:val="17414C08"/>
    <w:rsid w:val="18E17426"/>
    <w:rsid w:val="191BEB4D"/>
    <w:rsid w:val="1AB8A93E"/>
    <w:rsid w:val="1B4C987D"/>
    <w:rsid w:val="1C545BD4"/>
    <w:rsid w:val="1CF8386D"/>
    <w:rsid w:val="1DCAE57D"/>
    <w:rsid w:val="20333DC6"/>
    <w:rsid w:val="20D35DAE"/>
    <w:rsid w:val="21AD7C70"/>
    <w:rsid w:val="22F8501B"/>
    <w:rsid w:val="2362F102"/>
    <w:rsid w:val="25A6CED1"/>
    <w:rsid w:val="263C7D86"/>
    <w:rsid w:val="26432361"/>
    <w:rsid w:val="2667E7F6"/>
    <w:rsid w:val="26A8B0E2"/>
    <w:rsid w:val="2720CB94"/>
    <w:rsid w:val="272C4232"/>
    <w:rsid w:val="27FC1A6F"/>
    <w:rsid w:val="2864BB55"/>
    <w:rsid w:val="296CFF6D"/>
    <w:rsid w:val="29DA200C"/>
    <w:rsid w:val="2ABD8C06"/>
    <w:rsid w:val="2B404179"/>
    <w:rsid w:val="2C77188A"/>
    <w:rsid w:val="2C8652E4"/>
    <w:rsid w:val="2D464A4A"/>
    <w:rsid w:val="2D4E2453"/>
    <w:rsid w:val="2D900D18"/>
    <w:rsid w:val="2DD0A351"/>
    <w:rsid w:val="2E7AA938"/>
    <w:rsid w:val="2F04360F"/>
    <w:rsid w:val="2F7DAE89"/>
    <w:rsid w:val="301FA06C"/>
    <w:rsid w:val="3037D97D"/>
    <w:rsid w:val="3054C2A8"/>
    <w:rsid w:val="30C7ADDA"/>
    <w:rsid w:val="3111DDB4"/>
    <w:rsid w:val="31197EEA"/>
    <w:rsid w:val="31818756"/>
    <w:rsid w:val="33CF7224"/>
    <w:rsid w:val="358E183A"/>
    <w:rsid w:val="35A7E125"/>
    <w:rsid w:val="364650CF"/>
    <w:rsid w:val="365ED58E"/>
    <w:rsid w:val="3685F946"/>
    <w:rsid w:val="37787418"/>
    <w:rsid w:val="3821C9A7"/>
    <w:rsid w:val="38F4D9DB"/>
    <w:rsid w:val="391355F8"/>
    <w:rsid w:val="39C682B2"/>
    <w:rsid w:val="39F043D6"/>
    <w:rsid w:val="3A0D9079"/>
    <w:rsid w:val="3AC22798"/>
    <w:rsid w:val="3B144C5F"/>
    <w:rsid w:val="3B72EBDA"/>
    <w:rsid w:val="3DFC1465"/>
    <w:rsid w:val="3E910B2B"/>
    <w:rsid w:val="3EAA8C9C"/>
    <w:rsid w:val="40110DF7"/>
    <w:rsid w:val="4013B32F"/>
    <w:rsid w:val="42304AE2"/>
    <w:rsid w:val="429AF057"/>
    <w:rsid w:val="43A5DD82"/>
    <w:rsid w:val="45E69BBA"/>
    <w:rsid w:val="45F1041F"/>
    <w:rsid w:val="45F1D900"/>
    <w:rsid w:val="45F6076B"/>
    <w:rsid w:val="478DA961"/>
    <w:rsid w:val="47903917"/>
    <w:rsid w:val="47BA7914"/>
    <w:rsid w:val="48516EE2"/>
    <w:rsid w:val="48811E12"/>
    <w:rsid w:val="492979C2"/>
    <w:rsid w:val="497C1ADA"/>
    <w:rsid w:val="49C0DCE9"/>
    <w:rsid w:val="4A041458"/>
    <w:rsid w:val="4AC54A23"/>
    <w:rsid w:val="4AC8E4C1"/>
    <w:rsid w:val="4C393E6E"/>
    <w:rsid w:val="4C720102"/>
    <w:rsid w:val="4CC2A983"/>
    <w:rsid w:val="4D3BB51A"/>
    <w:rsid w:val="4E166927"/>
    <w:rsid w:val="4E2E0B75"/>
    <w:rsid w:val="4EEA86BA"/>
    <w:rsid w:val="4F9B4AFC"/>
    <w:rsid w:val="4FEA15E8"/>
    <w:rsid w:val="50600EF0"/>
    <w:rsid w:val="5086571B"/>
    <w:rsid w:val="508BA958"/>
    <w:rsid w:val="50CC9EC4"/>
    <w:rsid w:val="51371B5D"/>
    <w:rsid w:val="51A59663"/>
    <w:rsid w:val="51D67D8A"/>
    <w:rsid w:val="5222277C"/>
    <w:rsid w:val="52A50DC5"/>
    <w:rsid w:val="52B96A4D"/>
    <w:rsid w:val="52DDA8EA"/>
    <w:rsid w:val="54070683"/>
    <w:rsid w:val="541531F7"/>
    <w:rsid w:val="5492AAA1"/>
    <w:rsid w:val="55810EDC"/>
    <w:rsid w:val="560A8C80"/>
    <w:rsid w:val="579DB1A0"/>
    <w:rsid w:val="57AE4A67"/>
    <w:rsid w:val="5845BF0E"/>
    <w:rsid w:val="5A1A3822"/>
    <w:rsid w:val="5AD506BE"/>
    <w:rsid w:val="5ADDFDA3"/>
    <w:rsid w:val="5AE5EB29"/>
    <w:rsid w:val="5BCF30E0"/>
    <w:rsid w:val="5D193031"/>
    <w:rsid w:val="5D2D3BB8"/>
    <w:rsid w:val="5D51D8E4"/>
    <w:rsid w:val="5E0B72E4"/>
    <w:rsid w:val="5E74604D"/>
    <w:rsid w:val="5FB95C4C"/>
    <w:rsid w:val="6050D0F3"/>
    <w:rsid w:val="6091672C"/>
    <w:rsid w:val="611A9559"/>
    <w:rsid w:val="614493E6"/>
    <w:rsid w:val="61529CF7"/>
    <w:rsid w:val="61552CAD"/>
    <w:rsid w:val="6374D0FB"/>
    <w:rsid w:val="63C907EE"/>
    <w:rsid w:val="63EACA03"/>
    <w:rsid w:val="6452361B"/>
    <w:rsid w:val="64536AE9"/>
    <w:rsid w:val="64AEB63D"/>
    <w:rsid w:val="64C58320"/>
    <w:rsid w:val="654D9613"/>
    <w:rsid w:val="65C5D597"/>
    <w:rsid w:val="6620B04A"/>
    <w:rsid w:val="66FFD3CF"/>
    <w:rsid w:val="6709A086"/>
    <w:rsid w:val="67423BAB"/>
    <w:rsid w:val="679AAD0D"/>
    <w:rsid w:val="67C1DE7B"/>
    <w:rsid w:val="67C46E31"/>
    <w:rsid w:val="680DD2B9"/>
    <w:rsid w:val="6958510C"/>
    <w:rsid w:val="695DAEDC"/>
    <w:rsid w:val="69F87148"/>
    <w:rsid w:val="6A384972"/>
    <w:rsid w:val="6BD419D3"/>
    <w:rsid w:val="6D6FEA34"/>
    <w:rsid w:val="6DDF2736"/>
    <w:rsid w:val="6E33AFB5"/>
    <w:rsid w:val="6E5C28FA"/>
    <w:rsid w:val="6FA5BEF2"/>
    <w:rsid w:val="700A7A46"/>
    <w:rsid w:val="7050CE92"/>
    <w:rsid w:val="706BF857"/>
    <w:rsid w:val="70A78AF6"/>
    <w:rsid w:val="70BB5583"/>
    <w:rsid w:val="715AB7B0"/>
    <w:rsid w:val="717A2C2B"/>
    <w:rsid w:val="72428676"/>
    <w:rsid w:val="7301F2AB"/>
    <w:rsid w:val="7423E7AC"/>
    <w:rsid w:val="744CC656"/>
    <w:rsid w:val="74A2F139"/>
    <w:rsid w:val="757A2738"/>
    <w:rsid w:val="7608D0C9"/>
    <w:rsid w:val="763A6332"/>
    <w:rsid w:val="765596AF"/>
    <w:rsid w:val="77928A2A"/>
    <w:rsid w:val="78735BAC"/>
    <w:rsid w:val="78D38EE6"/>
    <w:rsid w:val="79548EBE"/>
    <w:rsid w:val="7976625C"/>
    <w:rsid w:val="7A1D9396"/>
    <w:rsid w:val="7B3C0911"/>
    <w:rsid w:val="7B818859"/>
    <w:rsid w:val="7B89C483"/>
    <w:rsid w:val="7C6F672D"/>
    <w:rsid w:val="7CA1735F"/>
    <w:rsid w:val="7CC40352"/>
    <w:rsid w:val="7CEE3DEB"/>
    <w:rsid w:val="7D24CF4C"/>
    <w:rsid w:val="7DDAC91F"/>
    <w:rsid w:val="7E5FD3B3"/>
    <w:rsid w:val="7E60A894"/>
    <w:rsid w:val="7F1DC834"/>
    <w:rsid w:val="7F90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6B15"/>
  <w15:chartTrackingRefBased/>
  <w15:docId w15:val="{AA7FE41C-288C-4986-B5CE-62E381FA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1917</Words>
  <Characters>10929</Characters>
  <Application>Microsoft Office Word</Application>
  <DocSecurity>0</DocSecurity>
  <Lines>91</Lines>
  <Paragraphs>25</Paragraphs>
  <ScaleCrop>false</ScaleCrop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Malcolm</dc:creator>
  <cp:keywords/>
  <dc:description/>
  <cp:lastModifiedBy>Toby North (Respect UK)</cp:lastModifiedBy>
  <cp:revision>49</cp:revision>
  <dcterms:created xsi:type="dcterms:W3CDTF">2023-01-27T13:33:00Z</dcterms:created>
  <dcterms:modified xsi:type="dcterms:W3CDTF">2023-02-01T10:58:00Z</dcterms:modified>
</cp:coreProperties>
</file>