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8C" w:rsidRPr="00DB478C" w:rsidRDefault="00DB478C">
      <w:pPr>
        <w:rPr>
          <w:rFonts w:ascii="Calibri" w:hAnsi="Calibri"/>
        </w:rPr>
      </w:pPr>
      <w:bookmarkStart w:id="0" w:name="_GoBack"/>
      <w:bookmarkEnd w:id="0"/>
    </w:p>
    <w:p w:rsidR="00DB478C" w:rsidRDefault="00BE70F1" w:rsidP="00AD6549">
      <w:pPr>
        <w:jc w:val="center"/>
        <w:rPr>
          <w:rFonts w:ascii="Calibri" w:hAnsi="Calibri"/>
          <w:b/>
          <w:sz w:val="40"/>
        </w:rPr>
      </w:pPr>
      <w:r>
        <w:rPr>
          <w:rFonts w:ascii="Calibri" w:hAnsi="Calibri"/>
          <w:b/>
          <w:sz w:val="40"/>
        </w:rPr>
        <w:t>Advice &amp; Support</w:t>
      </w:r>
      <w:r w:rsidR="00156720">
        <w:rPr>
          <w:rFonts w:ascii="Calibri" w:hAnsi="Calibri"/>
          <w:b/>
          <w:sz w:val="40"/>
        </w:rPr>
        <w:t xml:space="preserve"> Service</w:t>
      </w:r>
      <w:r>
        <w:rPr>
          <w:rFonts w:ascii="Calibri" w:hAnsi="Calibri"/>
          <w:b/>
          <w:sz w:val="40"/>
        </w:rPr>
        <w:t xml:space="preserve"> </w:t>
      </w:r>
      <w:r w:rsidR="003F317F">
        <w:rPr>
          <w:rFonts w:ascii="Calibri" w:hAnsi="Calibri"/>
          <w:b/>
          <w:sz w:val="40"/>
        </w:rPr>
        <w:t>–</w:t>
      </w:r>
      <w:r w:rsidR="006B2AFB">
        <w:rPr>
          <w:rFonts w:ascii="Calibri" w:hAnsi="Calibri"/>
          <w:b/>
          <w:sz w:val="40"/>
        </w:rPr>
        <w:t xml:space="preserve"> </w:t>
      </w:r>
      <w:r w:rsidR="003F317F">
        <w:rPr>
          <w:rFonts w:ascii="Calibri" w:hAnsi="Calibri"/>
          <w:b/>
          <w:sz w:val="40"/>
        </w:rPr>
        <w:t xml:space="preserve">City Hub </w:t>
      </w:r>
      <w:r w:rsidR="002B2900">
        <w:rPr>
          <w:rFonts w:ascii="Calibri" w:hAnsi="Calibri"/>
          <w:b/>
          <w:sz w:val="40"/>
        </w:rPr>
        <w:t>Advisor</w:t>
      </w:r>
    </w:p>
    <w:p w:rsidR="00BE70F1" w:rsidRPr="00DB478C" w:rsidRDefault="00BE70F1" w:rsidP="00AD6549">
      <w:pPr>
        <w:jc w:val="center"/>
        <w:rPr>
          <w:rFonts w:ascii="Calibri" w:hAnsi="Calibri"/>
          <w:b/>
          <w:sz w:val="40"/>
        </w:rPr>
      </w:pPr>
    </w:p>
    <w:p w:rsidR="00DB478C" w:rsidRPr="00423106" w:rsidRDefault="007E46CD">
      <w:pPr>
        <w:rPr>
          <w:rFonts w:ascii="Calibri" w:hAnsi="Calibri"/>
          <w:b/>
          <w:sz w:val="22"/>
          <w:szCs w:val="22"/>
        </w:rPr>
      </w:pPr>
      <w:r>
        <w:rPr>
          <w:rFonts w:ascii="Calibri" w:hAnsi="Calibri"/>
          <w:b/>
          <w:sz w:val="22"/>
          <w:szCs w:val="22"/>
        </w:rPr>
        <w:t>January 2019</w:t>
      </w:r>
    </w:p>
    <w:p w:rsidR="00DB478C" w:rsidRPr="004039EA" w:rsidRDefault="00DB478C">
      <w:pPr>
        <w:rPr>
          <w:rFonts w:ascii="Calibri" w:hAnsi="Calibri"/>
          <w:sz w:val="22"/>
          <w:szCs w:val="22"/>
        </w:rPr>
      </w:pPr>
    </w:p>
    <w:tbl>
      <w:tblPr>
        <w:tblW w:w="0" w:type="auto"/>
        <w:tblInd w:w="5" w:type="dxa"/>
        <w:tblLayout w:type="fixed"/>
        <w:tblLook w:val="0000" w:firstRow="0" w:lastRow="0" w:firstColumn="0" w:lastColumn="0" w:noHBand="0" w:noVBand="0"/>
      </w:tblPr>
      <w:tblGrid>
        <w:gridCol w:w="4145"/>
        <w:gridCol w:w="4145"/>
      </w:tblGrid>
      <w:tr w:rsidR="00DB478C" w:rsidRPr="004039EA">
        <w:trPr>
          <w:cantSplit/>
          <w:trHeight w:val="60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Job</w:t>
            </w:r>
            <w:r w:rsidR="006B2AFB">
              <w:rPr>
                <w:rFonts w:ascii="Calibri" w:hAnsi="Calibri"/>
                <w:b/>
                <w:sz w:val="22"/>
                <w:szCs w:val="22"/>
              </w:rPr>
              <w:t xml:space="preserve"> title:</w:t>
            </w:r>
          </w:p>
          <w:p w:rsidR="009054A5" w:rsidRPr="009054A5" w:rsidRDefault="003F317F" w:rsidP="009054A5">
            <w:pPr>
              <w:rPr>
                <w:rFonts w:ascii="Calibri" w:hAnsi="Calibri"/>
                <w:b/>
                <w:sz w:val="22"/>
                <w:szCs w:val="22"/>
              </w:rPr>
            </w:pPr>
            <w:r>
              <w:rPr>
                <w:rFonts w:ascii="Calibri" w:hAnsi="Calibri"/>
                <w:b/>
                <w:sz w:val="22"/>
                <w:szCs w:val="22"/>
              </w:rPr>
              <w:t>City Hub Ad</w:t>
            </w:r>
            <w:r w:rsidR="009054A5" w:rsidRPr="009054A5">
              <w:rPr>
                <w:rFonts w:ascii="Calibri" w:hAnsi="Calibri"/>
                <w:b/>
                <w:sz w:val="22"/>
                <w:szCs w:val="22"/>
              </w:rPr>
              <w:t>visor</w:t>
            </w:r>
          </w:p>
          <w:p w:rsidR="006B2AFB" w:rsidRPr="004039EA" w:rsidRDefault="006B2AFB" w:rsidP="00A26235">
            <w:pPr>
              <w:rPr>
                <w:rFonts w:ascii="Calibri" w:hAnsi="Calibri"/>
                <w:b/>
                <w:sz w:val="22"/>
                <w:szCs w:val="22"/>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 xml:space="preserve">Team: </w:t>
            </w:r>
          </w:p>
          <w:p w:rsidR="006B2AFB" w:rsidRPr="004039EA" w:rsidRDefault="00BE70F1" w:rsidP="00A26235">
            <w:pPr>
              <w:rPr>
                <w:rFonts w:ascii="Calibri" w:hAnsi="Calibri"/>
                <w:b/>
                <w:sz w:val="22"/>
                <w:szCs w:val="22"/>
              </w:rPr>
            </w:pPr>
            <w:r>
              <w:rPr>
                <w:rFonts w:ascii="Calibri" w:hAnsi="Calibri"/>
                <w:b/>
                <w:sz w:val="22"/>
                <w:szCs w:val="22"/>
              </w:rPr>
              <w:t>Advice &amp; Support Service</w:t>
            </w:r>
          </w:p>
        </w:tc>
      </w:tr>
      <w:tr w:rsidR="00DB478C" w:rsidRPr="004039EA" w:rsidTr="00A26235">
        <w:trPr>
          <w:cantSplit/>
          <w:trHeight w:val="288"/>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0414D6">
            <w:pPr>
              <w:rPr>
                <w:rFonts w:ascii="Calibri" w:hAnsi="Calibri"/>
                <w:b/>
                <w:sz w:val="22"/>
                <w:szCs w:val="22"/>
              </w:rPr>
            </w:pPr>
            <w:r w:rsidRPr="004039EA">
              <w:rPr>
                <w:rFonts w:ascii="Calibri" w:hAnsi="Calibri"/>
                <w:b/>
                <w:sz w:val="22"/>
                <w:szCs w:val="22"/>
              </w:rPr>
              <w:t xml:space="preserve">Accountable to: </w:t>
            </w:r>
            <w:r w:rsidR="000414D6">
              <w:rPr>
                <w:rFonts w:ascii="Calibri" w:hAnsi="Calibri"/>
                <w:b/>
                <w:sz w:val="22"/>
                <w:szCs w:val="22"/>
              </w:rPr>
              <w:t>AST Senior Personal Adviser</w:t>
            </w:r>
          </w:p>
          <w:p w:rsidR="000414D6" w:rsidRPr="004039EA" w:rsidRDefault="000414D6" w:rsidP="000414D6">
            <w:pPr>
              <w:rPr>
                <w:rFonts w:ascii="Calibri" w:hAnsi="Calibri"/>
                <w:b/>
                <w:sz w:val="22"/>
                <w:szCs w:val="22"/>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rsidP="008847E6">
            <w:pPr>
              <w:rPr>
                <w:rFonts w:ascii="Calibri" w:hAnsi="Calibri"/>
                <w:b/>
                <w:sz w:val="22"/>
                <w:szCs w:val="22"/>
              </w:rPr>
            </w:pPr>
            <w:r w:rsidRPr="004039EA">
              <w:rPr>
                <w:rFonts w:ascii="Calibri" w:hAnsi="Calibri"/>
                <w:b/>
                <w:sz w:val="22"/>
                <w:szCs w:val="22"/>
              </w:rPr>
              <w:t>Line managing</w:t>
            </w:r>
            <w:r w:rsidR="00156720">
              <w:rPr>
                <w:rFonts w:ascii="Calibri" w:hAnsi="Calibri"/>
                <w:b/>
                <w:sz w:val="22"/>
                <w:szCs w:val="22"/>
              </w:rPr>
              <w:t xml:space="preserve">: </w:t>
            </w:r>
            <w:r w:rsidR="00A81245">
              <w:rPr>
                <w:rFonts w:ascii="Calibri" w:hAnsi="Calibri"/>
                <w:b/>
                <w:sz w:val="22"/>
                <w:szCs w:val="22"/>
              </w:rPr>
              <w:t>None</w:t>
            </w:r>
            <w:r w:rsidR="00BF4985">
              <w:rPr>
                <w:rFonts w:ascii="Calibri" w:hAnsi="Calibri"/>
                <w:b/>
                <w:sz w:val="22"/>
                <w:szCs w:val="22"/>
              </w:rPr>
              <w:t xml:space="preserve"> </w:t>
            </w:r>
          </w:p>
        </w:tc>
      </w:tr>
      <w:tr w:rsidR="00DB478C" w:rsidRPr="004039EA">
        <w:trPr>
          <w:cantSplit/>
          <w:trHeight w:val="35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B6968" w:rsidRDefault="00DB478C" w:rsidP="003B6968">
            <w:pPr>
              <w:rPr>
                <w:rFonts w:ascii="Calibri" w:hAnsi="Calibri"/>
                <w:b/>
                <w:sz w:val="22"/>
                <w:szCs w:val="22"/>
              </w:rPr>
            </w:pPr>
            <w:r w:rsidRPr="004039EA">
              <w:rPr>
                <w:rFonts w:ascii="Calibri" w:hAnsi="Calibri"/>
                <w:b/>
                <w:sz w:val="22"/>
                <w:szCs w:val="22"/>
              </w:rPr>
              <w:t>Salary: £</w:t>
            </w:r>
            <w:r w:rsidR="00253D18">
              <w:rPr>
                <w:rFonts w:ascii="Calibri" w:hAnsi="Calibri"/>
                <w:b/>
                <w:sz w:val="22"/>
                <w:szCs w:val="22"/>
              </w:rPr>
              <w:t>28,199</w:t>
            </w:r>
          </w:p>
          <w:p w:rsidR="00D12500" w:rsidRPr="004039EA" w:rsidRDefault="00613E65" w:rsidP="003B6968">
            <w:pPr>
              <w:rPr>
                <w:rFonts w:ascii="Calibri" w:eastAsia="Times New Roman" w:hAnsi="Calibri" w:cs="Arial"/>
                <w:color w:val="auto"/>
                <w:sz w:val="22"/>
                <w:szCs w:val="22"/>
                <w:lang w:eastAsia="en-GB"/>
              </w:rPr>
            </w:pPr>
            <w:r w:rsidRPr="000D75B5">
              <w:rPr>
                <w:rFonts w:ascii="Calibri" w:eastAsia="Times New Roman" w:hAnsi="Calibri" w:cs="Arial"/>
                <w:b/>
                <w:color w:val="auto"/>
                <w:sz w:val="22"/>
                <w:szCs w:val="22"/>
                <w:lang w:eastAsia="en-GB"/>
              </w:rPr>
              <w:t>Pension</w:t>
            </w:r>
            <w:r w:rsidR="000D75B5">
              <w:rPr>
                <w:rFonts w:ascii="Calibri" w:eastAsia="Times New Roman" w:hAnsi="Calibri" w:cs="Arial"/>
                <w:color w:val="auto"/>
                <w:sz w:val="22"/>
                <w:szCs w:val="22"/>
                <w:lang w:eastAsia="en-GB"/>
              </w:rPr>
              <w:t>:</w:t>
            </w:r>
            <w:r w:rsidRPr="00613E65">
              <w:rPr>
                <w:rFonts w:ascii="Calibri" w:eastAsia="Times New Roman" w:hAnsi="Calibri" w:cs="Arial"/>
                <w:color w:val="auto"/>
                <w:sz w:val="22"/>
                <w:szCs w:val="22"/>
                <w:lang w:eastAsia="en-GB"/>
              </w:rPr>
              <w:t xml:space="preserve"> (5% employer contribution conditional on</w:t>
            </w:r>
            <w:r>
              <w:rPr>
                <w:rFonts w:ascii="Calibri" w:eastAsia="Times New Roman" w:hAnsi="Calibri" w:cs="Arial"/>
                <w:color w:val="auto"/>
                <w:sz w:val="22"/>
                <w:szCs w:val="22"/>
                <w:lang w:eastAsia="en-GB"/>
              </w:rPr>
              <w:t xml:space="preserve"> min. 3% employee contribution)</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 xml:space="preserve">Hours: </w:t>
            </w:r>
            <w:r w:rsidR="00156720">
              <w:rPr>
                <w:rFonts w:ascii="Calibri" w:hAnsi="Calibri"/>
                <w:b/>
                <w:sz w:val="22"/>
                <w:szCs w:val="22"/>
              </w:rPr>
              <w:t xml:space="preserve">35 </w:t>
            </w:r>
            <w:r w:rsidRPr="004039EA">
              <w:rPr>
                <w:rFonts w:ascii="Calibri" w:hAnsi="Calibri"/>
                <w:b/>
                <w:sz w:val="22"/>
                <w:szCs w:val="22"/>
              </w:rPr>
              <w:t>hr</w:t>
            </w:r>
            <w:r w:rsidR="00156720">
              <w:rPr>
                <w:rFonts w:ascii="Calibri" w:hAnsi="Calibri"/>
                <w:b/>
                <w:sz w:val="22"/>
                <w:szCs w:val="22"/>
              </w:rPr>
              <w:t>s per</w:t>
            </w:r>
            <w:r w:rsidRPr="004039EA">
              <w:rPr>
                <w:rFonts w:ascii="Calibri" w:hAnsi="Calibri"/>
                <w:b/>
                <w:sz w:val="22"/>
                <w:szCs w:val="22"/>
              </w:rPr>
              <w:t xml:space="preserve"> week </w:t>
            </w:r>
          </w:p>
          <w:p w:rsidR="006B2AFB" w:rsidRPr="004039EA" w:rsidRDefault="006B2AFB" w:rsidP="00A26235">
            <w:pPr>
              <w:rPr>
                <w:rFonts w:ascii="Calibri" w:hAnsi="Calibri"/>
                <w:b/>
                <w:sz w:val="22"/>
                <w:szCs w:val="22"/>
              </w:rPr>
            </w:pPr>
          </w:p>
        </w:tc>
      </w:tr>
      <w:tr w:rsidR="00DB478C" w:rsidRPr="004039EA">
        <w:trPr>
          <w:cantSplit/>
          <w:trHeight w:val="35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pPr>
              <w:rPr>
                <w:rFonts w:ascii="Calibri" w:hAnsi="Calibri"/>
                <w:b/>
                <w:sz w:val="22"/>
                <w:szCs w:val="22"/>
              </w:rPr>
            </w:pPr>
            <w:r w:rsidRPr="004039EA">
              <w:rPr>
                <w:rFonts w:ascii="Calibri" w:hAnsi="Calibri"/>
                <w:b/>
                <w:sz w:val="22"/>
                <w:szCs w:val="22"/>
              </w:rPr>
              <w:t xml:space="preserve">Disclosure: </w:t>
            </w:r>
            <w:r w:rsidR="00265A5B" w:rsidRPr="004039EA">
              <w:rPr>
                <w:rFonts w:ascii="Calibri" w:hAnsi="Calibri"/>
                <w:b/>
                <w:sz w:val="22"/>
                <w:szCs w:val="22"/>
              </w:rPr>
              <w:t xml:space="preserve">Enhanced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rsidP="000B461D">
            <w:pPr>
              <w:rPr>
                <w:rFonts w:ascii="Calibri" w:hAnsi="Calibri"/>
                <w:b/>
                <w:sz w:val="22"/>
                <w:szCs w:val="22"/>
              </w:rPr>
            </w:pPr>
            <w:r w:rsidRPr="004039EA">
              <w:rPr>
                <w:rFonts w:ascii="Calibri" w:hAnsi="Calibri"/>
                <w:b/>
                <w:sz w:val="22"/>
                <w:szCs w:val="22"/>
              </w:rPr>
              <w:t xml:space="preserve">Contract: </w:t>
            </w:r>
            <w:r w:rsidR="000B461D">
              <w:rPr>
                <w:rFonts w:ascii="Calibri" w:hAnsi="Calibri"/>
                <w:b/>
                <w:sz w:val="22"/>
                <w:szCs w:val="22"/>
              </w:rPr>
              <w:t>12 Months fix term</w:t>
            </w:r>
          </w:p>
        </w:tc>
      </w:tr>
    </w:tbl>
    <w:p w:rsidR="00DB478C" w:rsidRPr="004039EA" w:rsidRDefault="00DB478C">
      <w:pPr>
        <w:rPr>
          <w:rFonts w:ascii="Calibri" w:hAnsi="Calibri"/>
          <w:sz w:val="22"/>
          <w:szCs w:val="22"/>
        </w:rPr>
      </w:pPr>
    </w:p>
    <w:p w:rsidR="00DB478C" w:rsidRPr="004039EA" w:rsidRDefault="00DB478C" w:rsidP="0074761A">
      <w:pPr>
        <w:rPr>
          <w:rFonts w:ascii="Calibri" w:hAnsi="Calibri"/>
          <w:b/>
          <w:sz w:val="22"/>
          <w:szCs w:val="22"/>
        </w:rPr>
      </w:pPr>
      <w:r w:rsidRPr="004039EA">
        <w:rPr>
          <w:rFonts w:ascii="Calibri" w:hAnsi="Calibri"/>
          <w:b/>
          <w:sz w:val="22"/>
          <w:szCs w:val="22"/>
        </w:rPr>
        <w:t>Tackling the root causes of homelessness in East London</w:t>
      </w:r>
    </w:p>
    <w:p w:rsidR="0095198B" w:rsidRDefault="0095198B" w:rsidP="0074761A">
      <w:pPr>
        <w:pStyle w:val="NormalWeb1"/>
        <w:spacing w:before="0" w:after="0"/>
        <w:rPr>
          <w:rFonts w:ascii="Calibri" w:hAnsi="Calibri"/>
          <w:kern w:val="24"/>
          <w:sz w:val="22"/>
          <w:szCs w:val="22"/>
        </w:rPr>
      </w:pPr>
    </w:p>
    <w:p w:rsidR="001A034E" w:rsidRDefault="006B2AFB" w:rsidP="006B2AFB">
      <w:pPr>
        <w:pStyle w:val="NormalWeb1"/>
        <w:spacing w:before="0" w:after="0"/>
        <w:jc w:val="both"/>
        <w:rPr>
          <w:rFonts w:ascii="Calibri" w:hAnsi="Calibri"/>
          <w:kern w:val="24"/>
          <w:sz w:val="22"/>
          <w:szCs w:val="22"/>
        </w:rPr>
      </w:pPr>
      <w:r w:rsidRPr="006E1862">
        <w:rPr>
          <w:rFonts w:ascii="Calibri" w:hAnsi="Calibri"/>
          <w:kern w:val="24"/>
          <w:sz w:val="22"/>
          <w:szCs w:val="22"/>
        </w:rPr>
        <w:t>For homeless people, or those at risk of homelessness, finding employment and housing opportunities can feel like an uphill battle</w:t>
      </w:r>
      <w:r w:rsidR="001A034E">
        <w:rPr>
          <w:rFonts w:ascii="Calibri" w:hAnsi="Calibri"/>
          <w:kern w:val="24"/>
          <w:sz w:val="22"/>
          <w:szCs w:val="22"/>
        </w:rPr>
        <w:t>; many individuals face extensive barriers to their wellbeing, often arising from complex</w:t>
      </w:r>
      <w:r w:rsidRPr="006E1862">
        <w:rPr>
          <w:rFonts w:ascii="Calibri" w:hAnsi="Calibri"/>
          <w:kern w:val="24"/>
          <w:sz w:val="22"/>
          <w:szCs w:val="22"/>
        </w:rPr>
        <w:t xml:space="preserve"> health</w:t>
      </w:r>
      <w:r w:rsidR="001A034E">
        <w:rPr>
          <w:rFonts w:ascii="Calibri" w:hAnsi="Calibri"/>
          <w:kern w:val="24"/>
          <w:sz w:val="22"/>
          <w:szCs w:val="22"/>
        </w:rPr>
        <w:t xml:space="preserve"> related support needs, including both physical and mental health. So too there are often individuals with high levels of support needed around</w:t>
      </w:r>
      <w:r w:rsidRPr="006E1862">
        <w:rPr>
          <w:rFonts w:ascii="Calibri" w:hAnsi="Calibri"/>
          <w:kern w:val="24"/>
          <w:sz w:val="22"/>
          <w:szCs w:val="22"/>
        </w:rPr>
        <w:t xml:space="preserve"> substance misuse.</w:t>
      </w:r>
      <w:r w:rsidR="001A034E">
        <w:rPr>
          <w:rFonts w:ascii="Calibri" w:hAnsi="Calibri"/>
          <w:kern w:val="24"/>
          <w:sz w:val="22"/>
          <w:szCs w:val="22"/>
        </w:rPr>
        <w:t xml:space="preserve"> W</w:t>
      </w:r>
      <w:r w:rsidRPr="006E1862">
        <w:rPr>
          <w:rFonts w:ascii="Calibri" w:hAnsi="Calibri"/>
          <w:kern w:val="24"/>
          <w:sz w:val="22"/>
          <w:szCs w:val="22"/>
        </w:rPr>
        <w:t>ork</w:t>
      </w:r>
      <w:r w:rsidR="001A034E">
        <w:rPr>
          <w:rFonts w:ascii="Calibri" w:hAnsi="Calibri"/>
          <w:kern w:val="24"/>
          <w:sz w:val="22"/>
          <w:szCs w:val="22"/>
        </w:rPr>
        <w:t>ing</w:t>
      </w:r>
      <w:r w:rsidRPr="006E1862">
        <w:rPr>
          <w:rFonts w:ascii="Calibri" w:hAnsi="Calibri"/>
          <w:kern w:val="24"/>
          <w:sz w:val="22"/>
          <w:szCs w:val="22"/>
        </w:rPr>
        <w:t xml:space="preserve"> with more than a thousand homeless and vulnerably housed people </w:t>
      </w:r>
      <w:r w:rsidR="001A034E">
        <w:rPr>
          <w:rFonts w:ascii="Calibri" w:hAnsi="Calibri"/>
          <w:kern w:val="24"/>
          <w:sz w:val="22"/>
          <w:szCs w:val="22"/>
        </w:rPr>
        <w:t>every</w:t>
      </w:r>
      <w:r w:rsidRPr="006E1862">
        <w:rPr>
          <w:rFonts w:ascii="Calibri" w:hAnsi="Calibri"/>
          <w:kern w:val="24"/>
          <w:sz w:val="22"/>
          <w:szCs w:val="22"/>
        </w:rPr>
        <w:t xml:space="preserve"> year in East London, offering an integrated service of crisis support, advice, recovery and learning and training programmes</w:t>
      </w:r>
      <w:r w:rsidR="001A034E">
        <w:rPr>
          <w:rFonts w:ascii="Calibri" w:hAnsi="Calibri"/>
          <w:kern w:val="24"/>
          <w:sz w:val="22"/>
          <w:szCs w:val="22"/>
        </w:rPr>
        <w:t>, we in Providence Row understand this and will do all we can to help individuals overcome these challenges</w:t>
      </w:r>
      <w:r w:rsidRPr="006E1862">
        <w:rPr>
          <w:rFonts w:ascii="Calibri" w:hAnsi="Calibri"/>
          <w:kern w:val="24"/>
          <w:sz w:val="22"/>
          <w:szCs w:val="22"/>
        </w:rPr>
        <w:t xml:space="preserve">.  </w:t>
      </w:r>
    </w:p>
    <w:p w:rsidR="001A034E" w:rsidRDefault="001A034E" w:rsidP="006B2AFB">
      <w:pPr>
        <w:pStyle w:val="NormalWeb1"/>
        <w:spacing w:before="0" w:after="0"/>
        <w:jc w:val="both"/>
        <w:rPr>
          <w:rFonts w:ascii="Calibri" w:hAnsi="Calibri"/>
          <w:kern w:val="24"/>
          <w:sz w:val="22"/>
          <w:szCs w:val="22"/>
        </w:rPr>
      </w:pPr>
    </w:p>
    <w:p w:rsidR="00832028" w:rsidRDefault="006B2AFB" w:rsidP="006B2AFB">
      <w:pPr>
        <w:pStyle w:val="NormalWeb1"/>
        <w:spacing w:before="0" w:after="0"/>
        <w:jc w:val="both"/>
        <w:rPr>
          <w:rFonts w:ascii="Calibri" w:hAnsi="Calibri"/>
          <w:kern w:val="24"/>
          <w:sz w:val="22"/>
          <w:szCs w:val="22"/>
        </w:rPr>
      </w:pPr>
      <w:r w:rsidRPr="006E1862">
        <w:rPr>
          <w:rFonts w:ascii="Calibri" w:hAnsi="Calibri"/>
          <w:kern w:val="24"/>
          <w:sz w:val="22"/>
          <w:szCs w:val="22"/>
        </w:rPr>
        <w:t>Our aim is to ensure that people gain the support and opportunities they need to create a safe, healthy and sustainable life away from the streets</w:t>
      </w:r>
      <w:r w:rsidR="001A034E">
        <w:rPr>
          <w:rFonts w:ascii="Calibri" w:hAnsi="Calibri"/>
          <w:kern w:val="24"/>
          <w:sz w:val="22"/>
          <w:szCs w:val="22"/>
        </w:rPr>
        <w:t xml:space="preserve"> regardless of the support needed to do this; all individuals matter and we strive to ensure that everyone has access to safety and services to help their wellbeing</w:t>
      </w:r>
      <w:r w:rsidRPr="006E1862">
        <w:rPr>
          <w:rFonts w:ascii="Calibri" w:hAnsi="Calibri"/>
          <w:kern w:val="24"/>
          <w:sz w:val="22"/>
          <w:szCs w:val="22"/>
        </w:rPr>
        <w:t>.</w:t>
      </w:r>
      <w:r w:rsidRPr="006E1862">
        <w:rPr>
          <w:rFonts w:ascii="Calibri" w:hAnsi="Calibri"/>
          <w:sz w:val="22"/>
          <w:szCs w:val="22"/>
        </w:rPr>
        <w:t xml:space="preserve"> </w:t>
      </w:r>
      <w:r w:rsidR="00832028">
        <w:rPr>
          <w:rFonts w:ascii="Calibri" w:hAnsi="Calibri"/>
          <w:sz w:val="22"/>
          <w:szCs w:val="22"/>
        </w:rPr>
        <w:t xml:space="preserve"> To direct this our work is based upon five</w:t>
      </w:r>
      <w:r w:rsidRPr="006E1862">
        <w:rPr>
          <w:rFonts w:ascii="Calibri" w:hAnsi="Calibri"/>
          <w:kern w:val="24"/>
          <w:sz w:val="22"/>
          <w:szCs w:val="22"/>
        </w:rPr>
        <w:t xml:space="preserve"> core values</w:t>
      </w:r>
      <w:r w:rsidR="00832028">
        <w:rPr>
          <w:rFonts w:ascii="Calibri" w:hAnsi="Calibri"/>
          <w:kern w:val="24"/>
          <w:sz w:val="22"/>
          <w:szCs w:val="22"/>
        </w:rPr>
        <w:t>;</w:t>
      </w:r>
    </w:p>
    <w:p w:rsidR="00832028" w:rsidRPr="00832028" w:rsidRDefault="006B2AFB" w:rsidP="0078555E">
      <w:pPr>
        <w:pStyle w:val="NormalWeb1"/>
        <w:numPr>
          <w:ilvl w:val="0"/>
          <w:numId w:val="8"/>
        </w:numPr>
        <w:spacing w:before="0" w:after="0"/>
        <w:jc w:val="both"/>
        <w:rPr>
          <w:rFonts w:ascii="Calibri" w:hAnsi="Calibri"/>
          <w:sz w:val="22"/>
          <w:szCs w:val="22"/>
        </w:rPr>
      </w:pPr>
      <w:r w:rsidRPr="006E1862">
        <w:rPr>
          <w:rFonts w:ascii="Calibri" w:hAnsi="Calibri"/>
          <w:kern w:val="24"/>
          <w:sz w:val="22"/>
          <w:szCs w:val="22"/>
        </w:rPr>
        <w:t>Compassion</w:t>
      </w:r>
    </w:p>
    <w:p w:rsidR="00832028" w:rsidRPr="00832028" w:rsidRDefault="006B2AFB" w:rsidP="0078555E">
      <w:pPr>
        <w:pStyle w:val="NormalWeb1"/>
        <w:numPr>
          <w:ilvl w:val="0"/>
          <w:numId w:val="8"/>
        </w:numPr>
        <w:spacing w:before="0" w:after="0"/>
        <w:jc w:val="both"/>
        <w:rPr>
          <w:rFonts w:ascii="Calibri" w:hAnsi="Calibri"/>
          <w:sz w:val="22"/>
          <w:szCs w:val="22"/>
        </w:rPr>
      </w:pPr>
      <w:r w:rsidRPr="006E1862">
        <w:rPr>
          <w:rFonts w:ascii="Calibri" w:hAnsi="Calibri"/>
          <w:kern w:val="24"/>
          <w:sz w:val="22"/>
          <w:szCs w:val="22"/>
        </w:rPr>
        <w:t xml:space="preserve"> Respect</w:t>
      </w:r>
    </w:p>
    <w:p w:rsidR="00832028" w:rsidRPr="00832028" w:rsidRDefault="006B2AFB" w:rsidP="0078555E">
      <w:pPr>
        <w:pStyle w:val="NormalWeb1"/>
        <w:numPr>
          <w:ilvl w:val="0"/>
          <w:numId w:val="8"/>
        </w:numPr>
        <w:spacing w:before="0" w:after="0"/>
        <w:jc w:val="both"/>
        <w:rPr>
          <w:rFonts w:ascii="Calibri" w:hAnsi="Calibri"/>
          <w:sz w:val="22"/>
          <w:szCs w:val="22"/>
        </w:rPr>
      </w:pPr>
      <w:r w:rsidRPr="006E1862">
        <w:rPr>
          <w:rFonts w:ascii="Calibri" w:hAnsi="Calibri"/>
          <w:kern w:val="24"/>
          <w:sz w:val="22"/>
          <w:szCs w:val="22"/>
        </w:rPr>
        <w:t xml:space="preserve"> Inclusiveness</w:t>
      </w:r>
    </w:p>
    <w:p w:rsidR="00832028" w:rsidRPr="00832028" w:rsidRDefault="006B2AFB" w:rsidP="0078555E">
      <w:pPr>
        <w:pStyle w:val="NormalWeb1"/>
        <w:numPr>
          <w:ilvl w:val="0"/>
          <w:numId w:val="8"/>
        </w:numPr>
        <w:spacing w:before="0" w:after="0"/>
        <w:jc w:val="both"/>
        <w:rPr>
          <w:rFonts w:ascii="Calibri" w:hAnsi="Calibri"/>
          <w:sz w:val="22"/>
          <w:szCs w:val="22"/>
        </w:rPr>
      </w:pPr>
      <w:r w:rsidRPr="006E1862">
        <w:rPr>
          <w:rFonts w:ascii="Calibri" w:hAnsi="Calibri"/>
          <w:kern w:val="24"/>
          <w:sz w:val="22"/>
          <w:szCs w:val="22"/>
        </w:rPr>
        <w:t xml:space="preserve">Empowerment </w:t>
      </w:r>
    </w:p>
    <w:p w:rsidR="00832028" w:rsidRPr="00832028" w:rsidRDefault="006B2AFB" w:rsidP="0078555E">
      <w:pPr>
        <w:pStyle w:val="NormalWeb1"/>
        <w:numPr>
          <w:ilvl w:val="0"/>
          <w:numId w:val="8"/>
        </w:numPr>
        <w:spacing w:before="0" w:after="0"/>
        <w:jc w:val="both"/>
        <w:rPr>
          <w:rFonts w:ascii="Calibri" w:hAnsi="Calibri"/>
          <w:sz w:val="22"/>
          <w:szCs w:val="22"/>
        </w:rPr>
      </w:pPr>
      <w:r w:rsidRPr="006E1862">
        <w:rPr>
          <w:rFonts w:ascii="Calibri" w:hAnsi="Calibri"/>
          <w:kern w:val="24"/>
          <w:sz w:val="22"/>
          <w:szCs w:val="22"/>
        </w:rPr>
        <w:t xml:space="preserve"> Justice</w:t>
      </w:r>
    </w:p>
    <w:p w:rsidR="00832028" w:rsidRDefault="006B2AFB" w:rsidP="00832028">
      <w:pPr>
        <w:pStyle w:val="NormalWeb1"/>
        <w:spacing w:before="0" w:after="0"/>
        <w:jc w:val="both"/>
        <w:rPr>
          <w:rFonts w:ascii="Calibri" w:hAnsi="Calibri"/>
          <w:kern w:val="24"/>
          <w:sz w:val="22"/>
          <w:szCs w:val="22"/>
        </w:rPr>
      </w:pPr>
      <w:r w:rsidRPr="00832028">
        <w:rPr>
          <w:rFonts w:ascii="Calibri" w:hAnsi="Calibri"/>
          <w:kern w:val="24"/>
          <w:sz w:val="22"/>
          <w:szCs w:val="22"/>
        </w:rPr>
        <w:t xml:space="preserve"> </w:t>
      </w:r>
    </w:p>
    <w:p w:rsidR="006B2AFB" w:rsidRPr="00832028" w:rsidRDefault="006B2AFB" w:rsidP="00832028">
      <w:pPr>
        <w:pStyle w:val="NormalWeb1"/>
        <w:spacing w:before="0" w:after="0"/>
        <w:jc w:val="both"/>
        <w:rPr>
          <w:rFonts w:ascii="Calibri" w:hAnsi="Calibri"/>
          <w:sz w:val="22"/>
          <w:szCs w:val="22"/>
        </w:rPr>
      </w:pPr>
      <w:r w:rsidRPr="00832028">
        <w:rPr>
          <w:rFonts w:ascii="Calibri" w:hAnsi="Calibri"/>
          <w:kern w:val="24"/>
          <w:sz w:val="22"/>
          <w:szCs w:val="22"/>
        </w:rPr>
        <w:t xml:space="preserve">These </w:t>
      </w:r>
      <w:r w:rsidR="00832028">
        <w:rPr>
          <w:rFonts w:ascii="Calibri" w:hAnsi="Calibri"/>
          <w:kern w:val="24"/>
          <w:sz w:val="22"/>
          <w:szCs w:val="22"/>
        </w:rPr>
        <w:t>values drive every aspect of our service delivery, and we work to ensure they are upheld not only through our organisation but across the sector with everything we do.</w:t>
      </w:r>
    </w:p>
    <w:p w:rsidR="0072694A" w:rsidRDefault="0072694A" w:rsidP="006B2AFB">
      <w:pPr>
        <w:pStyle w:val="NormalWeb1"/>
        <w:spacing w:before="0" w:after="0"/>
        <w:jc w:val="both"/>
        <w:rPr>
          <w:rFonts w:ascii="Calibri" w:hAnsi="Calibri"/>
          <w:kern w:val="24"/>
          <w:sz w:val="22"/>
          <w:szCs w:val="22"/>
        </w:rPr>
      </w:pPr>
    </w:p>
    <w:p w:rsidR="000770F8" w:rsidRPr="000770F8" w:rsidRDefault="000770F8" w:rsidP="0074761A">
      <w:pPr>
        <w:pStyle w:val="NormalWeb1"/>
        <w:spacing w:before="0" w:after="0"/>
        <w:rPr>
          <w:rFonts w:ascii="Calibri" w:hAnsi="Calibri"/>
          <w:b/>
          <w:kern w:val="24"/>
          <w:sz w:val="22"/>
          <w:szCs w:val="22"/>
        </w:rPr>
      </w:pPr>
      <w:r>
        <w:rPr>
          <w:rFonts w:ascii="Calibri" w:hAnsi="Calibri"/>
          <w:b/>
          <w:kern w:val="24"/>
          <w:sz w:val="22"/>
          <w:szCs w:val="22"/>
        </w:rPr>
        <w:t>City of London</w:t>
      </w:r>
    </w:p>
    <w:p w:rsidR="000770F8" w:rsidRDefault="000770F8" w:rsidP="0074761A">
      <w:pPr>
        <w:pStyle w:val="NormalWeb1"/>
        <w:spacing w:before="0" w:after="0"/>
        <w:rPr>
          <w:rFonts w:ascii="Calibri" w:hAnsi="Calibri"/>
          <w:b/>
          <w:kern w:val="24"/>
          <w:sz w:val="22"/>
          <w:szCs w:val="22"/>
        </w:rPr>
      </w:pPr>
    </w:p>
    <w:p w:rsidR="00832028" w:rsidRDefault="00832028" w:rsidP="0074761A">
      <w:pPr>
        <w:pStyle w:val="NormalWeb1"/>
        <w:spacing w:before="0" w:after="0"/>
        <w:rPr>
          <w:rFonts w:ascii="Calibri" w:hAnsi="Calibri"/>
          <w:kern w:val="24"/>
          <w:sz w:val="22"/>
          <w:szCs w:val="22"/>
        </w:rPr>
      </w:pPr>
      <w:r>
        <w:rPr>
          <w:rFonts w:ascii="Calibri" w:hAnsi="Calibri"/>
          <w:kern w:val="24"/>
          <w:sz w:val="22"/>
          <w:szCs w:val="22"/>
        </w:rPr>
        <w:t xml:space="preserve">Last year Central Government unveiled an ambitious plan to end Rough Sleeping. As part of this they awarded additional support to Local Authorities with high levels of Rough Sleeping, but with commitments to delivering innovative and impactful services to help ensure that </w:t>
      </w:r>
      <w:r>
        <w:rPr>
          <w:rFonts w:ascii="Calibri" w:hAnsi="Calibri"/>
          <w:kern w:val="24"/>
          <w:sz w:val="22"/>
          <w:szCs w:val="22"/>
        </w:rPr>
        <w:lastRenderedPageBreak/>
        <w:t>individuals receive the support they need to move into safe, sustainable, accommodation and move away from the dangers of residing on the streets.</w:t>
      </w:r>
    </w:p>
    <w:p w:rsidR="00832028" w:rsidRDefault="00832028" w:rsidP="0074761A">
      <w:pPr>
        <w:pStyle w:val="NormalWeb1"/>
        <w:spacing w:before="0" w:after="0"/>
        <w:rPr>
          <w:rFonts w:ascii="Calibri" w:hAnsi="Calibri"/>
          <w:kern w:val="24"/>
          <w:sz w:val="22"/>
          <w:szCs w:val="22"/>
        </w:rPr>
      </w:pPr>
    </w:p>
    <w:p w:rsidR="00832028" w:rsidRDefault="00832028" w:rsidP="0074761A">
      <w:pPr>
        <w:pStyle w:val="NormalWeb1"/>
        <w:spacing w:before="0" w:after="0"/>
        <w:rPr>
          <w:rFonts w:ascii="Calibri" w:hAnsi="Calibri"/>
          <w:kern w:val="24"/>
          <w:sz w:val="22"/>
          <w:szCs w:val="22"/>
        </w:rPr>
      </w:pPr>
      <w:r>
        <w:rPr>
          <w:rFonts w:ascii="Calibri" w:hAnsi="Calibri"/>
          <w:kern w:val="24"/>
          <w:sz w:val="22"/>
          <w:szCs w:val="22"/>
        </w:rPr>
        <w:t xml:space="preserve">As part of this we worked closely with the City of London to devise and develop an ambitious, and innovative, new role to support those sleeping in the City in a different way and impactful manner. </w:t>
      </w:r>
    </w:p>
    <w:p w:rsidR="000770F8" w:rsidRDefault="000770F8" w:rsidP="0074761A">
      <w:pPr>
        <w:pStyle w:val="NormalWeb1"/>
        <w:spacing w:before="0" w:after="0"/>
        <w:rPr>
          <w:rFonts w:ascii="Calibri" w:hAnsi="Calibri"/>
          <w:kern w:val="24"/>
          <w:sz w:val="22"/>
          <w:szCs w:val="22"/>
        </w:rPr>
      </w:pPr>
    </w:p>
    <w:p w:rsidR="000770F8" w:rsidRDefault="000770F8" w:rsidP="0074761A">
      <w:pPr>
        <w:pStyle w:val="NormalWeb1"/>
        <w:spacing w:before="0" w:after="0"/>
        <w:rPr>
          <w:rFonts w:ascii="Calibri" w:hAnsi="Calibri"/>
          <w:kern w:val="24"/>
          <w:sz w:val="22"/>
          <w:szCs w:val="22"/>
        </w:rPr>
      </w:pPr>
    </w:p>
    <w:p w:rsidR="000770F8" w:rsidRDefault="000770F8" w:rsidP="0074761A">
      <w:pPr>
        <w:pStyle w:val="NormalWeb1"/>
        <w:spacing w:before="0" w:after="0"/>
        <w:rPr>
          <w:rFonts w:ascii="Calibri" w:hAnsi="Calibri"/>
          <w:kern w:val="24"/>
          <w:sz w:val="22"/>
          <w:szCs w:val="22"/>
        </w:rPr>
      </w:pPr>
      <w:r>
        <w:rPr>
          <w:rFonts w:ascii="Calibri" w:hAnsi="Calibri"/>
          <w:kern w:val="24"/>
          <w:sz w:val="22"/>
          <w:szCs w:val="22"/>
        </w:rPr>
        <w:t xml:space="preserve">The City poses a series of challenging, and complex, scenarios for rough sleepers due to </w:t>
      </w:r>
      <w:proofErr w:type="gramStart"/>
      <w:r>
        <w:rPr>
          <w:rFonts w:ascii="Calibri" w:hAnsi="Calibri"/>
          <w:kern w:val="24"/>
          <w:sz w:val="22"/>
          <w:szCs w:val="22"/>
        </w:rPr>
        <w:t>it’s</w:t>
      </w:r>
      <w:proofErr w:type="gramEnd"/>
      <w:r>
        <w:rPr>
          <w:rFonts w:ascii="Calibri" w:hAnsi="Calibri"/>
          <w:kern w:val="24"/>
          <w:sz w:val="22"/>
          <w:szCs w:val="22"/>
        </w:rPr>
        <w:t xml:space="preserve"> primary nature not being residential. Working in partnership with the local authority, other voluntary agencies and the MHCLG we are committed to helping to overcome these barriers in order to support vulnerable individuals into safe, and sustainable, lives away from the street. </w:t>
      </w:r>
    </w:p>
    <w:p w:rsidR="000770F8" w:rsidRDefault="000770F8" w:rsidP="0074761A">
      <w:pPr>
        <w:pStyle w:val="NormalWeb1"/>
        <w:spacing w:before="0" w:after="0"/>
        <w:rPr>
          <w:rFonts w:ascii="Calibri" w:hAnsi="Calibri"/>
          <w:kern w:val="24"/>
          <w:sz w:val="22"/>
          <w:szCs w:val="22"/>
        </w:rPr>
      </w:pPr>
    </w:p>
    <w:p w:rsidR="00904F7B" w:rsidRPr="0012000A" w:rsidRDefault="00904F7B" w:rsidP="00904F7B">
      <w:pPr>
        <w:rPr>
          <w:rFonts w:ascii="Calibri" w:hAnsi="Calibri"/>
          <w:b/>
          <w:sz w:val="22"/>
          <w:szCs w:val="22"/>
        </w:rPr>
      </w:pPr>
      <w:r w:rsidRPr="0012000A">
        <w:rPr>
          <w:rFonts w:ascii="Calibri" w:hAnsi="Calibri"/>
          <w:b/>
          <w:sz w:val="22"/>
          <w:szCs w:val="22"/>
        </w:rPr>
        <w:t xml:space="preserve">The role </w:t>
      </w:r>
    </w:p>
    <w:p w:rsidR="00904F7B" w:rsidRDefault="00904F7B" w:rsidP="00904F7B">
      <w:pPr>
        <w:rPr>
          <w:rFonts w:ascii="Calibri" w:hAnsi="Calibri"/>
          <w:sz w:val="22"/>
          <w:szCs w:val="22"/>
        </w:rPr>
      </w:pPr>
    </w:p>
    <w:p w:rsidR="00904F7B" w:rsidRDefault="00904F7B" w:rsidP="00904F7B">
      <w:pPr>
        <w:rPr>
          <w:rFonts w:ascii="Calibri" w:hAnsi="Calibri"/>
          <w:sz w:val="22"/>
          <w:szCs w:val="22"/>
        </w:rPr>
      </w:pPr>
      <w:r>
        <w:rPr>
          <w:rFonts w:ascii="Calibri" w:hAnsi="Calibri"/>
          <w:sz w:val="22"/>
          <w:szCs w:val="22"/>
        </w:rPr>
        <w:t xml:space="preserve">Embedded in the </w:t>
      </w:r>
      <w:proofErr w:type="spellStart"/>
      <w:r>
        <w:rPr>
          <w:rFonts w:ascii="Calibri" w:hAnsi="Calibri"/>
          <w:sz w:val="22"/>
          <w:szCs w:val="22"/>
        </w:rPr>
        <w:t>Dellow</w:t>
      </w:r>
      <w:proofErr w:type="spellEnd"/>
      <w:r>
        <w:rPr>
          <w:rFonts w:ascii="Calibri" w:hAnsi="Calibri"/>
          <w:sz w:val="22"/>
          <w:szCs w:val="22"/>
        </w:rPr>
        <w:t xml:space="preserve"> Centre, our open access provision just over the border from the City of London, you will be an active part of our current advise and support team. </w:t>
      </w:r>
    </w:p>
    <w:p w:rsidR="00904F7B" w:rsidRDefault="00904F7B" w:rsidP="00904F7B">
      <w:pPr>
        <w:rPr>
          <w:rFonts w:ascii="Calibri" w:hAnsi="Calibri"/>
          <w:sz w:val="22"/>
          <w:szCs w:val="22"/>
        </w:rPr>
      </w:pPr>
    </w:p>
    <w:p w:rsidR="00904F7B" w:rsidRDefault="00904F7B" w:rsidP="00904F7B">
      <w:pPr>
        <w:rPr>
          <w:rFonts w:ascii="Calibri" w:hAnsi="Calibri"/>
          <w:sz w:val="22"/>
          <w:szCs w:val="22"/>
        </w:rPr>
      </w:pPr>
      <w:r>
        <w:rPr>
          <w:rFonts w:ascii="Calibri" w:hAnsi="Calibri"/>
          <w:sz w:val="22"/>
          <w:szCs w:val="22"/>
        </w:rPr>
        <w:t>You will be expected to work with individuals either verified as Rough Sleepers within the City of London by the commissioned outreach team, or with those presenting to our services stating that they currently sleep within the square mile.</w:t>
      </w:r>
    </w:p>
    <w:p w:rsidR="00904F7B" w:rsidRPr="0012000A" w:rsidRDefault="00904F7B" w:rsidP="00904F7B">
      <w:pPr>
        <w:rPr>
          <w:rFonts w:ascii="Calibri" w:hAnsi="Calibri"/>
          <w:sz w:val="22"/>
          <w:szCs w:val="22"/>
        </w:rPr>
      </w:pPr>
    </w:p>
    <w:p w:rsidR="00904F7B" w:rsidRPr="0012000A" w:rsidRDefault="00904F7B" w:rsidP="00904F7B">
      <w:pPr>
        <w:widowControl w:val="0"/>
        <w:autoSpaceDE w:val="0"/>
        <w:autoSpaceDN w:val="0"/>
        <w:spacing w:line="252" w:lineRule="exact"/>
        <w:ind w:right="72"/>
        <w:jc w:val="both"/>
        <w:rPr>
          <w:rFonts w:ascii="Calibri" w:hAnsi="Calibri" w:cs="Arial"/>
          <w:sz w:val="22"/>
          <w:szCs w:val="22"/>
        </w:rPr>
      </w:pPr>
      <w:r w:rsidRPr="0012000A">
        <w:rPr>
          <w:rFonts w:ascii="Calibri" w:hAnsi="Calibri" w:cs="Arial"/>
          <w:sz w:val="22"/>
          <w:szCs w:val="22"/>
        </w:rPr>
        <w:t xml:space="preserve">In order to support the achievement of the service aims, the </w:t>
      </w:r>
      <w:r>
        <w:rPr>
          <w:rFonts w:ascii="Calibri" w:hAnsi="Calibri" w:cs="Arial"/>
          <w:sz w:val="22"/>
          <w:szCs w:val="22"/>
        </w:rPr>
        <w:t>City Hub Advisor will:</w:t>
      </w:r>
    </w:p>
    <w:p w:rsidR="00904F7B" w:rsidRPr="00A81245" w:rsidRDefault="00904F7B" w:rsidP="00904F7B">
      <w:pPr>
        <w:jc w:val="both"/>
        <w:rPr>
          <w:rFonts w:ascii="Calibri" w:eastAsia="Times New Roman" w:hAnsi="Calibri"/>
          <w:color w:val="auto"/>
          <w:lang w:eastAsia="en-GB"/>
        </w:rPr>
      </w:pPr>
    </w:p>
    <w:p w:rsidR="00904F7B" w:rsidRDefault="00904F7B" w:rsidP="0078555E">
      <w:pPr>
        <w:numPr>
          <w:ilvl w:val="0"/>
          <w:numId w:val="6"/>
        </w:numPr>
        <w:rPr>
          <w:rFonts w:ascii="Calibri" w:hAnsi="Calibri" w:cs="Arial"/>
          <w:b/>
          <w:sz w:val="22"/>
          <w:szCs w:val="22"/>
        </w:rPr>
      </w:pPr>
      <w:r w:rsidRPr="0012000A">
        <w:rPr>
          <w:rFonts w:ascii="Calibri" w:hAnsi="Calibri" w:cs="Arial"/>
          <w:b/>
          <w:sz w:val="22"/>
          <w:szCs w:val="22"/>
        </w:rPr>
        <w:t>Deliver excellent support to people who will be, or are at risk of rough slee</w:t>
      </w:r>
      <w:r>
        <w:rPr>
          <w:rFonts w:ascii="Calibri" w:hAnsi="Calibri" w:cs="Arial"/>
          <w:b/>
          <w:sz w:val="22"/>
          <w:szCs w:val="22"/>
        </w:rPr>
        <w:t>ping in the City of London</w:t>
      </w:r>
      <w:r w:rsidRPr="0012000A">
        <w:rPr>
          <w:rFonts w:ascii="Calibri" w:hAnsi="Calibri" w:cs="Arial"/>
          <w:b/>
          <w:sz w:val="22"/>
          <w:szCs w:val="22"/>
        </w:rPr>
        <w:t>, consistent with the values of Providence Row of respect, compassion, empowerment, justice and inclusion. (50%)</w:t>
      </w:r>
    </w:p>
    <w:p w:rsidR="00904F7B" w:rsidRDefault="00904F7B" w:rsidP="00904F7B">
      <w:pPr>
        <w:ind w:left="720"/>
        <w:rPr>
          <w:rFonts w:ascii="Calibri" w:hAnsi="Calibri" w:cs="Arial"/>
          <w:b/>
          <w:sz w:val="22"/>
          <w:szCs w:val="22"/>
        </w:rPr>
      </w:pPr>
    </w:p>
    <w:p w:rsidR="00904F7B" w:rsidRPr="004E754F" w:rsidRDefault="00904F7B" w:rsidP="0078555E">
      <w:pPr>
        <w:pStyle w:val="ListParagraph"/>
        <w:numPr>
          <w:ilvl w:val="0"/>
          <w:numId w:val="7"/>
        </w:numPr>
        <w:spacing w:after="0"/>
        <w:rPr>
          <w:rFonts w:ascii="Calibri" w:hAnsi="Calibri" w:cs="Arial"/>
          <w:szCs w:val="22"/>
        </w:rPr>
      </w:pPr>
      <w:r w:rsidRPr="004E754F">
        <w:rPr>
          <w:rFonts w:ascii="Calibri" w:hAnsi="Calibri" w:cs="Arial"/>
          <w:szCs w:val="22"/>
        </w:rPr>
        <w:t xml:space="preserve">Facilitate monthly </w:t>
      </w:r>
      <w:r>
        <w:rPr>
          <w:rFonts w:ascii="Calibri" w:hAnsi="Calibri" w:cs="Arial"/>
          <w:szCs w:val="22"/>
        </w:rPr>
        <w:t>assessment</w:t>
      </w:r>
      <w:r w:rsidRPr="004E754F">
        <w:rPr>
          <w:rFonts w:ascii="Calibri" w:hAnsi="Calibri" w:cs="Arial"/>
          <w:szCs w:val="22"/>
        </w:rPr>
        <w:t xml:space="preserve"> hubs</w:t>
      </w:r>
      <w:r>
        <w:rPr>
          <w:rFonts w:ascii="Calibri" w:hAnsi="Calibri" w:cs="Arial"/>
          <w:szCs w:val="22"/>
        </w:rPr>
        <w:t xml:space="preserve"> </w:t>
      </w:r>
      <w:r w:rsidRPr="004E754F">
        <w:rPr>
          <w:rFonts w:ascii="Calibri" w:hAnsi="Calibri" w:cs="Arial"/>
          <w:szCs w:val="22"/>
        </w:rPr>
        <w:t xml:space="preserve">in conjunction with the City of London Outreach Team providing intensive casework support </w:t>
      </w:r>
      <w:r>
        <w:rPr>
          <w:rFonts w:ascii="Calibri" w:hAnsi="Calibri" w:cs="Arial"/>
          <w:szCs w:val="22"/>
        </w:rPr>
        <w:t>to an average</w:t>
      </w:r>
      <w:r w:rsidRPr="004E754F">
        <w:rPr>
          <w:rFonts w:ascii="Calibri" w:hAnsi="Calibri" w:cs="Arial"/>
          <w:szCs w:val="22"/>
        </w:rPr>
        <w:t xml:space="preserve"> 10-12 clients</w:t>
      </w:r>
      <w:r>
        <w:rPr>
          <w:rFonts w:ascii="Calibri" w:hAnsi="Calibri" w:cs="Arial"/>
          <w:szCs w:val="22"/>
        </w:rPr>
        <w:t xml:space="preserve"> during the hubs delivery</w:t>
      </w:r>
    </w:p>
    <w:p w:rsidR="00904F7B" w:rsidRDefault="00904F7B" w:rsidP="0078555E">
      <w:pPr>
        <w:pStyle w:val="ListParagraph"/>
        <w:numPr>
          <w:ilvl w:val="0"/>
          <w:numId w:val="7"/>
        </w:numPr>
        <w:spacing w:after="0"/>
        <w:rPr>
          <w:rFonts w:ascii="Calibri" w:hAnsi="Calibri" w:cs="Arial"/>
          <w:szCs w:val="22"/>
        </w:rPr>
      </w:pPr>
      <w:r w:rsidRPr="004E754F">
        <w:rPr>
          <w:rFonts w:ascii="Calibri" w:hAnsi="Calibri" w:cs="Arial"/>
          <w:szCs w:val="22"/>
        </w:rPr>
        <w:t>attend Outreach shifts with the City of London</w:t>
      </w:r>
    </w:p>
    <w:p w:rsidR="00904F7B" w:rsidRPr="004E754F" w:rsidRDefault="00904F7B" w:rsidP="0078555E">
      <w:pPr>
        <w:pStyle w:val="ListParagraph"/>
        <w:numPr>
          <w:ilvl w:val="0"/>
          <w:numId w:val="7"/>
        </w:numPr>
        <w:spacing w:after="0"/>
        <w:rPr>
          <w:rFonts w:ascii="Calibri" w:hAnsi="Calibri" w:cs="Arial"/>
          <w:szCs w:val="22"/>
        </w:rPr>
      </w:pPr>
      <w:r>
        <w:rPr>
          <w:rFonts w:ascii="Calibri" w:hAnsi="Calibri" w:cs="Arial"/>
          <w:szCs w:val="22"/>
        </w:rPr>
        <w:t>Manage a caseload of City of London rough sleepers</w:t>
      </w:r>
    </w:p>
    <w:p w:rsidR="00904F7B" w:rsidRPr="004E754F" w:rsidRDefault="00904F7B" w:rsidP="0078555E">
      <w:pPr>
        <w:pStyle w:val="ListParagraph"/>
        <w:numPr>
          <w:ilvl w:val="0"/>
          <w:numId w:val="7"/>
        </w:numPr>
        <w:spacing w:after="0"/>
        <w:rPr>
          <w:rFonts w:ascii="Calibri" w:hAnsi="Calibri" w:cs="Arial"/>
          <w:szCs w:val="22"/>
        </w:rPr>
      </w:pPr>
      <w:r w:rsidRPr="004E754F">
        <w:rPr>
          <w:rFonts w:ascii="Calibri" w:hAnsi="Calibri" w:cs="Arial"/>
          <w:szCs w:val="22"/>
        </w:rPr>
        <w:t>Work with other agencies to provide joint support to clients where appropriate</w:t>
      </w:r>
    </w:p>
    <w:p w:rsidR="00904F7B" w:rsidRPr="004E754F" w:rsidRDefault="00904F7B" w:rsidP="0078555E">
      <w:pPr>
        <w:pStyle w:val="ListParagraph"/>
        <w:numPr>
          <w:ilvl w:val="0"/>
          <w:numId w:val="7"/>
        </w:numPr>
        <w:spacing w:after="0"/>
        <w:rPr>
          <w:rFonts w:ascii="Calibri" w:hAnsi="Calibri" w:cs="Arial"/>
          <w:szCs w:val="22"/>
        </w:rPr>
      </w:pPr>
      <w:r w:rsidRPr="004E754F">
        <w:rPr>
          <w:rFonts w:ascii="Calibri" w:eastAsia="Times New Roman" w:hAnsi="Calibri" w:cs="Arial"/>
          <w:color w:val="auto"/>
          <w:szCs w:val="22"/>
        </w:rPr>
        <w:t>Liaise with relevant partners to accept and assess new client referrals into the service based on the agreed criteria.</w:t>
      </w:r>
    </w:p>
    <w:p w:rsidR="00904F7B" w:rsidRDefault="00904F7B" w:rsidP="0078555E">
      <w:pPr>
        <w:pStyle w:val="ListParagraph"/>
        <w:numPr>
          <w:ilvl w:val="0"/>
          <w:numId w:val="7"/>
        </w:numPr>
        <w:spacing w:after="0"/>
        <w:rPr>
          <w:rFonts w:ascii="Calibri" w:eastAsia="Times New Roman" w:hAnsi="Calibri" w:cs="Arial"/>
          <w:color w:val="auto"/>
          <w:szCs w:val="22"/>
        </w:rPr>
      </w:pPr>
      <w:r>
        <w:rPr>
          <w:rFonts w:ascii="Calibri" w:eastAsia="Times New Roman" w:hAnsi="Calibri" w:cs="Arial"/>
          <w:color w:val="auto"/>
          <w:szCs w:val="22"/>
        </w:rPr>
        <w:t xml:space="preserve">Create and deliver dynamic and person </w:t>
      </w:r>
      <w:proofErr w:type="spellStart"/>
      <w:r>
        <w:rPr>
          <w:rFonts w:ascii="Calibri" w:eastAsia="Times New Roman" w:hAnsi="Calibri" w:cs="Arial"/>
          <w:color w:val="auto"/>
          <w:szCs w:val="22"/>
        </w:rPr>
        <w:t>centred</w:t>
      </w:r>
      <w:proofErr w:type="spellEnd"/>
      <w:r>
        <w:rPr>
          <w:rFonts w:ascii="Calibri" w:eastAsia="Times New Roman" w:hAnsi="Calibri" w:cs="Arial"/>
          <w:color w:val="auto"/>
          <w:szCs w:val="22"/>
        </w:rPr>
        <w:t xml:space="preserve"> casework for individuals, focusing on rapidly supporting individuals</w:t>
      </w:r>
      <w:r w:rsidRPr="004E754F">
        <w:rPr>
          <w:rFonts w:ascii="Calibri" w:eastAsia="Times New Roman" w:hAnsi="Calibri" w:cs="Arial"/>
          <w:color w:val="auto"/>
          <w:szCs w:val="22"/>
        </w:rPr>
        <w:t xml:space="preserve"> into </w:t>
      </w:r>
      <w:r>
        <w:rPr>
          <w:rFonts w:ascii="Calibri" w:eastAsia="Times New Roman" w:hAnsi="Calibri" w:cs="Arial"/>
          <w:color w:val="auto"/>
          <w:szCs w:val="22"/>
        </w:rPr>
        <w:t xml:space="preserve">suitable </w:t>
      </w:r>
      <w:r w:rsidRPr="004E754F">
        <w:rPr>
          <w:rFonts w:ascii="Calibri" w:eastAsia="Times New Roman" w:hAnsi="Calibri" w:cs="Arial"/>
          <w:color w:val="auto"/>
          <w:szCs w:val="22"/>
        </w:rPr>
        <w:t xml:space="preserve">accommodation </w:t>
      </w:r>
    </w:p>
    <w:p w:rsidR="00904F7B" w:rsidRPr="004E754F" w:rsidRDefault="00904F7B" w:rsidP="0078555E">
      <w:pPr>
        <w:pStyle w:val="ListParagraph"/>
        <w:numPr>
          <w:ilvl w:val="0"/>
          <w:numId w:val="7"/>
        </w:numPr>
        <w:spacing w:after="0"/>
        <w:rPr>
          <w:rFonts w:ascii="Calibri" w:eastAsia="Times New Roman" w:hAnsi="Calibri" w:cs="Arial"/>
          <w:color w:val="auto"/>
          <w:szCs w:val="22"/>
        </w:rPr>
      </w:pPr>
      <w:r>
        <w:rPr>
          <w:rFonts w:ascii="Calibri" w:eastAsia="Times New Roman" w:hAnsi="Calibri" w:cs="Arial"/>
          <w:color w:val="auto"/>
          <w:szCs w:val="22"/>
        </w:rPr>
        <w:t xml:space="preserve">Support in enabling </w:t>
      </w:r>
      <w:r w:rsidRPr="004E754F">
        <w:rPr>
          <w:rFonts w:ascii="Calibri" w:eastAsia="Times New Roman" w:hAnsi="Calibri" w:cs="Arial"/>
          <w:color w:val="auto"/>
          <w:szCs w:val="22"/>
        </w:rPr>
        <w:t>access</w:t>
      </w:r>
      <w:r>
        <w:rPr>
          <w:rFonts w:ascii="Calibri" w:eastAsia="Times New Roman" w:hAnsi="Calibri" w:cs="Arial"/>
          <w:color w:val="auto"/>
          <w:szCs w:val="22"/>
        </w:rPr>
        <w:t xml:space="preserve"> to</w:t>
      </w:r>
      <w:r w:rsidRPr="004E754F">
        <w:rPr>
          <w:rFonts w:ascii="Calibri" w:eastAsia="Times New Roman" w:hAnsi="Calibri" w:cs="Arial"/>
          <w:color w:val="auto"/>
          <w:szCs w:val="22"/>
        </w:rPr>
        <w:t xml:space="preserve"> specialist services which will address the underlying causes of their homelessness</w:t>
      </w:r>
      <w:r>
        <w:rPr>
          <w:rFonts w:ascii="Calibri" w:eastAsia="Times New Roman" w:hAnsi="Calibri" w:cs="Arial"/>
          <w:color w:val="auto"/>
          <w:szCs w:val="22"/>
        </w:rPr>
        <w:t>, ensuring that ongoing placements are sustainable and individuals do not have to face the dangers of rough sleeping again</w:t>
      </w:r>
    </w:p>
    <w:p w:rsidR="00904F7B" w:rsidRPr="004E754F" w:rsidRDefault="00904F7B" w:rsidP="00904F7B">
      <w:pPr>
        <w:rPr>
          <w:rFonts w:ascii="Calibri" w:eastAsia="Times New Roman" w:hAnsi="Calibri" w:cs="Arial"/>
          <w:color w:val="auto"/>
          <w:sz w:val="22"/>
          <w:szCs w:val="22"/>
        </w:rPr>
      </w:pPr>
    </w:p>
    <w:p w:rsidR="00904F7B" w:rsidRPr="004E754F" w:rsidRDefault="00904F7B" w:rsidP="00904F7B">
      <w:pPr>
        <w:rPr>
          <w:rFonts w:ascii="Calibri" w:eastAsia="Times New Roman" w:hAnsi="Calibri" w:cs="Arial"/>
          <w:color w:val="auto"/>
          <w:sz w:val="22"/>
          <w:szCs w:val="22"/>
        </w:rPr>
      </w:pPr>
      <w:r>
        <w:rPr>
          <w:rFonts w:ascii="Calibri" w:eastAsia="Times New Roman" w:hAnsi="Calibri" w:cs="Arial"/>
          <w:color w:val="auto"/>
          <w:sz w:val="22"/>
          <w:szCs w:val="22"/>
        </w:rPr>
        <w:t>This will</w:t>
      </w:r>
      <w:r w:rsidRPr="004E754F">
        <w:rPr>
          <w:rFonts w:ascii="Calibri" w:eastAsia="Times New Roman" w:hAnsi="Calibri" w:cs="Arial"/>
          <w:color w:val="auto"/>
          <w:sz w:val="22"/>
          <w:szCs w:val="22"/>
        </w:rPr>
        <w:t xml:space="preserve"> include:</w:t>
      </w:r>
    </w:p>
    <w:p w:rsidR="00904F7B" w:rsidRPr="004E754F" w:rsidRDefault="00904F7B" w:rsidP="00904F7B">
      <w:pPr>
        <w:rPr>
          <w:rFonts w:ascii="Calibri" w:hAnsi="Calibri" w:cs="Arial"/>
          <w:sz w:val="22"/>
          <w:szCs w:val="22"/>
        </w:rPr>
      </w:pPr>
    </w:p>
    <w:p w:rsidR="00904F7B" w:rsidRDefault="00904F7B" w:rsidP="0078555E">
      <w:pPr>
        <w:numPr>
          <w:ilvl w:val="2"/>
          <w:numId w:val="3"/>
        </w:numPr>
        <w:rPr>
          <w:rFonts w:ascii="Calibri" w:hAnsi="Calibri" w:cs="Arial"/>
          <w:sz w:val="22"/>
          <w:szCs w:val="22"/>
        </w:rPr>
      </w:pPr>
      <w:r>
        <w:rPr>
          <w:rFonts w:ascii="Calibri" w:hAnsi="Calibri" w:cs="Arial"/>
          <w:sz w:val="22"/>
          <w:szCs w:val="22"/>
        </w:rPr>
        <w:lastRenderedPageBreak/>
        <w:t>Proactively researching and sourcing accommodation options for rough sleepers in various different presenting situations</w:t>
      </w:r>
    </w:p>
    <w:p w:rsidR="00904F7B" w:rsidRPr="004E754F" w:rsidRDefault="00904F7B" w:rsidP="0078555E">
      <w:pPr>
        <w:numPr>
          <w:ilvl w:val="2"/>
          <w:numId w:val="3"/>
        </w:numPr>
        <w:rPr>
          <w:rFonts w:ascii="Calibri" w:hAnsi="Calibri" w:cs="Arial"/>
          <w:sz w:val="22"/>
          <w:szCs w:val="22"/>
        </w:rPr>
      </w:pPr>
      <w:r>
        <w:rPr>
          <w:rFonts w:ascii="Calibri" w:hAnsi="Calibri" w:cs="Arial"/>
          <w:sz w:val="22"/>
          <w:szCs w:val="22"/>
        </w:rPr>
        <w:t xml:space="preserve">Delivering complex and challenging messages to clients regarding the dangers of rough sleeping </w:t>
      </w:r>
    </w:p>
    <w:p w:rsidR="00904F7B" w:rsidRPr="004E754F" w:rsidRDefault="00904F7B" w:rsidP="0078555E">
      <w:pPr>
        <w:numPr>
          <w:ilvl w:val="2"/>
          <w:numId w:val="3"/>
        </w:numPr>
        <w:rPr>
          <w:rFonts w:ascii="Calibri" w:hAnsi="Calibri" w:cs="Arial"/>
          <w:sz w:val="22"/>
          <w:szCs w:val="22"/>
        </w:rPr>
      </w:pPr>
      <w:r w:rsidRPr="004E754F">
        <w:rPr>
          <w:rFonts w:ascii="Calibri" w:hAnsi="Calibri" w:cs="Arial"/>
          <w:sz w:val="22"/>
          <w:szCs w:val="22"/>
        </w:rPr>
        <w:t>Help</w:t>
      </w:r>
      <w:r>
        <w:rPr>
          <w:rFonts w:ascii="Calibri" w:hAnsi="Calibri" w:cs="Arial"/>
          <w:sz w:val="22"/>
          <w:szCs w:val="22"/>
        </w:rPr>
        <w:t>ing</w:t>
      </w:r>
      <w:r w:rsidRPr="004E754F">
        <w:rPr>
          <w:rFonts w:ascii="Calibri" w:hAnsi="Calibri" w:cs="Arial"/>
          <w:sz w:val="22"/>
          <w:szCs w:val="22"/>
        </w:rPr>
        <w:t xml:space="preserve"> with benefits and other money issues</w:t>
      </w:r>
    </w:p>
    <w:p w:rsidR="00904F7B" w:rsidRPr="004E754F" w:rsidRDefault="00904F7B" w:rsidP="0078555E">
      <w:pPr>
        <w:numPr>
          <w:ilvl w:val="2"/>
          <w:numId w:val="3"/>
        </w:numPr>
        <w:rPr>
          <w:rFonts w:ascii="Calibri" w:hAnsi="Calibri" w:cs="Arial"/>
          <w:sz w:val="22"/>
          <w:szCs w:val="22"/>
        </w:rPr>
      </w:pPr>
      <w:r w:rsidRPr="004E754F">
        <w:rPr>
          <w:rFonts w:ascii="Calibri" w:hAnsi="Calibri" w:cs="Arial"/>
          <w:sz w:val="22"/>
          <w:szCs w:val="22"/>
        </w:rPr>
        <w:t xml:space="preserve">Reconnecting to a different country or community </w:t>
      </w:r>
    </w:p>
    <w:p w:rsidR="00904F7B" w:rsidRPr="004E754F" w:rsidRDefault="00904F7B" w:rsidP="0078555E">
      <w:pPr>
        <w:numPr>
          <w:ilvl w:val="2"/>
          <w:numId w:val="3"/>
        </w:numPr>
        <w:rPr>
          <w:rFonts w:ascii="Calibri" w:hAnsi="Calibri" w:cs="Arial"/>
          <w:sz w:val="22"/>
          <w:szCs w:val="22"/>
        </w:rPr>
      </w:pPr>
      <w:r w:rsidRPr="004E754F">
        <w:rPr>
          <w:rFonts w:ascii="Calibri" w:hAnsi="Calibri" w:cs="Arial"/>
          <w:sz w:val="22"/>
          <w:szCs w:val="22"/>
        </w:rPr>
        <w:t>Accessing mental health or substance misuse services</w:t>
      </w:r>
    </w:p>
    <w:p w:rsidR="00904F7B" w:rsidRPr="004E754F" w:rsidRDefault="00904F7B" w:rsidP="0078555E">
      <w:pPr>
        <w:numPr>
          <w:ilvl w:val="2"/>
          <w:numId w:val="3"/>
        </w:numPr>
        <w:rPr>
          <w:rFonts w:ascii="Calibri" w:hAnsi="Calibri" w:cs="Arial"/>
          <w:sz w:val="22"/>
          <w:szCs w:val="22"/>
        </w:rPr>
      </w:pPr>
      <w:r w:rsidRPr="004E754F">
        <w:rPr>
          <w:rFonts w:ascii="Calibri" w:hAnsi="Calibri" w:cs="Arial"/>
          <w:sz w:val="22"/>
          <w:szCs w:val="22"/>
        </w:rPr>
        <w:t>Linking clients to primary health care (which may involve working outside of normal office hours)</w:t>
      </w:r>
    </w:p>
    <w:p w:rsidR="007B05B9" w:rsidRPr="007B05B9" w:rsidRDefault="00904F7B" w:rsidP="0078555E">
      <w:pPr>
        <w:numPr>
          <w:ilvl w:val="2"/>
          <w:numId w:val="3"/>
        </w:numPr>
        <w:rPr>
          <w:rFonts w:ascii="Calibri" w:hAnsi="Calibri" w:cs="Arial"/>
          <w:sz w:val="22"/>
          <w:szCs w:val="22"/>
        </w:rPr>
      </w:pPr>
      <w:r w:rsidRPr="004E754F">
        <w:rPr>
          <w:rFonts w:ascii="Calibri" w:hAnsi="Calibri" w:cs="Arial"/>
          <w:sz w:val="22"/>
          <w:szCs w:val="22"/>
        </w:rPr>
        <w:t>Regularly meet</w:t>
      </w:r>
      <w:r w:rsidR="007B05B9">
        <w:rPr>
          <w:rFonts w:ascii="Calibri" w:hAnsi="Calibri" w:cs="Arial"/>
          <w:sz w:val="22"/>
          <w:szCs w:val="22"/>
        </w:rPr>
        <w:t>ing with</w:t>
      </w:r>
      <w:r w:rsidRPr="004E754F">
        <w:rPr>
          <w:rFonts w:ascii="Calibri" w:hAnsi="Calibri" w:cs="Arial"/>
          <w:sz w:val="22"/>
          <w:szCs w:val="22"/>
        </w:rPr>
        <w:t xml:space="preserve"> clients</w:t>
      </w:r>
      <w:r w:rsidR="007B05B9">
        <w:rPr>
          <w:rFonts w:ascii="Calibri" w:hAnsi="Calibri" w:cs="Arial"/>
          <w:sz w:val="22"/>
          <w:szCs w:val="22"/>
        </w:rPr>
        <w:t>; balancing projected aims with a person centred manner</w:t>
      </w:r>
    </w:p>
    <w:p w:rsidR="00904F7B" w:rsidRPr="004E754F" w:rsidRDefault="00904F7B" w:rsidP="0078555E">
      <w:pPr>
        <w:numPr>
          <w:ilvl w:val="2"/>
          <w:numId w:val="3"/>
        </w:numPr>
        <w:rPr>
          <w:rFonts w:ascii="Calibri" w:hAnsi="Calibri" w:cs="Arial"/>
          <w:sz w:val="22"/>
          <w:szCs w:val="22"/>
        </w:rPr>
      </w:pPr>
      <w:r w:rsidRPr="004E754F">
        <w:rPr>
          <w:rFonts w:ascii="Calibri" w:hAnsi="Calibri" w:cs="Arial"/>
          <w:sz w:val="22"/>
          <w:szCs w:val="22"/>
        </w:rPr>
        <w:t>Work with other agencies to provide joint support to clients where appropriate</w:t>
      </w:r>
    </w:p>
    <w:p w:rsidR="00904F7B" w:rsidRPr="0012000A" w:rsidRDefault="00904F7B" w:rsidP="00904F7B">
      <w:pPr>
        <w:ind w:left="2160"/>
        <w:rPr>
          <w:rFonts w:ascii="Calibri" w:hAnsi="Calibri" w:cs="Arial"/>
          <w:sz w:val="22"/>
          <w:szCs w:val="22"/>
        </w:rPr>
      </w:pPr>
    </w:p>
    <w:p w:rsidR="00904F7B" w:rsidRPr="0012000A" w:rsidRDefault="00904F7B" w:rsidP="0078555E">
      <w:pPr>
        <w:numPr>
          <w:ilvl w:val="0"/>
          <w:numId w:val="6"/>
        </w:numPr>
        <w:ind w:left="643"/>
        <w:rPr>
          <w:rFonts w:ascii="Calibri" w:hAnsi="Calibri" w:cs="Arial"/>
          <w:b/>
          <w:sz w:val="22"/>
          <w:szCs w:val="22"/>
        </w:rPr>
      </w:pPr>
      <w:r w:rsidRPr="0012000A">
        <w:rPr>
          <w:rFonts w:ascii="Calibri" w:hAnsi="Calibri" w:cs="Arial"/>
          <w:b/>
          <w:sz w:val="22"/>
          <w:szCs w:val="22"/>
        </w:rPr>
        <w:t>Ensure that all recording, evaluation and monitoring systems are used to demonstrate the impact of our work. (25%)</w:t>
      </w:r>
    </w:p>
    <w:p w:rsidR="00904F7B" w:rsidRPr="0012000A" w:rsidRDefault="00904F7B" w:rsidP="0078555E">
      <w:pPr>
        <w:widowControl w:val="0"/>
        <w:numPr>
          <w:ilvl w:val="0"/>
          <w:numId w:val="2"/>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Record accurate data using the charity’s client database</w:t>
      </w:r>
    </w:p>
    <w:p w:rsidR="00904F7B" w:rsidRPr="0012000A" w:rsidRDefault="00904F7B" w:rsidP="0078555E">
      <w:pPr>
        <w:widowControl w:val="0"/>
        <w:numPr>
          <w:ilvl w:val="0"/>
          <w:numId w:val="2"/>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Provide information and evidence to Managers to fulfil internal and external reporting requirements</w:t>
      </w:r>
    </w:p>
    <w:p w:rsidR="00904F7B" w:rsidRPr="0012000A" w:rsidRDefault="00904F7B" w:rsidP="0078555E">
      <w:pPr>
        <w:widowControl w:val="0"/>
        <w:numPr>
          <w:ilvl w:val="0"/>
          <w:numId w:val="2"/>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Participate in reviews and evaluations of work, reflecting on practice and continuously improving service delivery</w:t>
      </w:r>
    </w:p>
    <w:p w:rsidR="00904F7B" w:rsidRPr="0012000A" w:rsidRDefault="00904F7B" w:rsidP="00904F7B">
      <w:pPr>
        <w:widowControl w:val="0"/>
        <w:autoSpaceDE w:val="0"/>
        <w:autoSpaceDN w:val="0"/>
        <w:jc w:val="both"/>
        <w:rPr>
          <w:rFonts w:ascii="Calibri" w:eastAsia="Times New Roman" w:hAnsi="Calibri" w:cs="Arial"/>
          <w:color w:val="auto"/>
          <w:sz w:val="22"/>
          <w:szCs w:val="22"/>
          <w:lang w:eastAsia="en-GB"/>
        </w:rPr>
      </w:pPr>
    </w:p>
    <w:p w:rsidR="00904F7B" w:rsidRPr="0012000A" w:rsidRDefault="00904F7B" w:rsidP="0078555E">
      <w:pPr>
        <w:widowControl w:val="0"/>
        <w:numPr>
          <w:ilvl w:val="0"/>
          <w:numId w:val="6"/>
        </w:numPr>
        <w:tabs>
          <w:tab w:val="left" w:pos="540"/>
          <w:tab w:val="left" w:pos="720"/>
        </w:tabs>
        <w:autoSpaceDE w:val="0"/>
        <w:autoSpaceDN w:val="0"/>
        <w:spacing w:line="252" w:lineRule="exact"/>
        <w:ind w:left="643" w:right="72"/>
        <w:jc w:val="both"/>
        <w:rPr>
          <w:rFonts w:ascii="Calibri" w:eastAsia="Times New Roman" w:hAnsi="Calibri" w:cs="Arial"/>
          <w:b/>
          <w:color w:val="auto"/>
          <w:sz w:val="22"/>
          <w:szCs w:val="22"/>
          <w:lang w:bidi="bn-BD"/>
        </w:rPr>
      </w:pPr>
      <w:r w:rsidRPr="0012000A">
        <w:rPr>
          <w:rFonts w:ascii="Calibri" w:eastAsia="Times New Roman" w:hAnsi="Calibri" w:cs="Arial"/>
          <w:b/>
          <w:color w:val="auto"/>
          <w:sz w:val="22"/>
          <w:szCs w:val="22"/>
          <w:lang w:bidi="bn-BD"/>
        </w:rPr>
        <w:t xml:space="preserve">    Promote the services of Providence Row through partnership working, networking and promotion of our work, building confidence and credibility in our work (15 %)</w:t>
      </w:r>
    </w:p>
    <w:p w:rsidR="00904F7B" w:rsidRPr="0012000A" w:rsidRDefault="00904F7B"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Liaise with partners and key agencies to ensure that client action plans are met consistently and professionally</w:t>
      </w:r>
    </w:p>
    <w:p w:rsidR="00904F7B" w:rsidRPr="0012000A" w:rsidRDefault="00904F7B"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Attend meetings with relevant agencies and undertake visits to services which will support successful client work.</w:t>
      </w:r>
    </w:p>
    <w:p w:rsidR="00904F7B" w:rsidRPr="0012000A" w:rsidRDefault="00904F7B"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Participate in the promotion of the service to clients and key referring agencies, including providing input to promotional materials, making presentations about the service, disseminating literature etc.</w:t>
      </w:r>
    </w:p>
    <w:p w:rsidR="00904F7B" w:rsidRPr="0012000A" w:rsidRDefault="00904F7B" w:rsidP="00904F7B">
      <w:pPr>
        <w:widowControl w:val="0"/>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p>
    <w:p w:rsidR="00904F7B" w:rsidRPr="0012000A" w:rsidRDefault="00904F7B" w:rsidP="0078555E">
      <w:pPr>
        <w:widowControl w:val="0"/>
        <w:numPr>
          <w:ilvl w:val="0"/>
          <w:numId w:val="6"/>
        </w:numPr>
        <w:tabs>
          <w:tab w:val="left" w:pos="284"/>
          <w:tab w:val="left" w:pos="720"/>
        </w:tabs>
        <w:autoSpaceDE w:val="0"/>
        <w:autoSpaceDN w:val="0"/>
        <w:spacing w:line="252" w:lineRule="exact"/>
        <w:ind w:left="643" w:right="72"/>
        <w:rPr>
          <w:rFonts w:ascii="Calibri" w:eastAsia="Times New Roman" w:hAnsi="Calibri" w:cs="Arial"/>
          <w:b/>
          <w:color w:val="auto"/>
          <w:sz w:val="22"/>
          <w:szCs w:val="22"/>
          <w:lang w:bidi="bn-BD"/>
        </w:rPr>
      </w:pPr>
      <w:r w:rsidRPr="0012000A">
        <w:rPr>
          <w:rFonts w:ascii="Calibri" w:eastAsia="Times New Roman" w:hAnsi="Calibri" w:cs="Arial"/>
          <w:b/>
          <w:color w:val="auto"/>
          <w:sz w:val="22"/>
          <w:szCs w:val="22"/>
          <w:lang w:bidi="bn-BD"/>
        </w:rPr>
        <w:t>Contribute to the delivery of the Advice and Support Team Service according to business and operational plans, funding and budgetary requirements (10 %)</w:t>
      </w:r>
    </w:p>
    <w:p w:rsidR="00904F7B" w:rsidRPr="0012000A" w:rsidRDefault="00904F7B"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En</w:t>
      </w:r>
      <w:r w:rsidR="007B05B9">
        <w:rPr>
          <w:rFonts w:ascii="Calibri" w:eastAsia="Times New Roman" w:hAnsi="Calibri" w:cs="Arial"/>
          <w:color w:val="auto"/>
          <w:sz w:val="22"/>
          <w:szCs w:val="22"/>
          <w:lang w:bidi="bn-BD"/>
        </w:rPr>
        <w:t>suring that Providence Row reflects the strengths, goals and aims of it’s workers by supporting</w:t>
      </w:r>
      <w:r w:rsidRPr="0012000A">
        <w:rPr>
          <w:rFonts w:ascii="Calibri" w:eastAsia="Times New Roman" w:hAnsi="Calibri" w:cs="Arial"/>
          <w:color w:val="auto"/>
          <w:sz w:val="22"/>
          <w:szCs w:val="22"/>
          <w:lang w:bidi="bn-BD"/>
        </w:rPr>
        <w:t xml:space="preserve"> in the charity’s planning process each year, contributing to the continuous improvement of the Team.</w:t>
      </w:r>
    </w:p>
    <w:p w:rsidR="00904F7B" w:rsidRPr="0012000A" w:rsidRDefault="007B05B9"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Pr>
          <w:rFonts w:ascii="Calibri" w:eastAsia="Times New Roman" w:hAnsi="Calibri" w:cs="Arial"/>
          <w:color w:val="auto"/>
          <w:sz w:val="22"/>
          <w:szCs w:val="22"/>
          <w:lang w:bidi="bn-BD"/>
        </w:rPr>
        <w:t>Leading</w:t>
      </w:r>
      <w:r w:rsidR="00904F7B" w:rsidRPr="0012000A">
        <w:rPr>
          <w:rFonts w:ascii="Calibri" w:eastAsia="Times New Roman" w:hAnsi="Calibri" w:cs="Arial"/>
          <w:color w:val="auto"/>
          <w:sz w:val="22"/>
          <w:szCs w:val="22"/>
          <w:lang w:bidi="bn-BD"/>
        </w:rPr>
        <w:t xml:space="preserve"> good practice and </w:t>
      </w:r>
      <w:r>
        <w:rPr>
          <w:rFonts w:ascii="Calibri" w:eastAsia="Times New Roman" w:hAnsi="Calibri" w:cs="Arial"/>
          <w:color w:val="auto"/>
          <w:sz w:val="22"/>
          <w:szCs w:val="22"/>
          <w:lang w:bidi="bn-BD"/>
        </w:rPr>
        <w:t xml:space="preserve">supporting in </w:t>
      </w:r>
      <w:r w:rsidR="00904F7B" w:rsidRPr="0012000A">
        <w:rPr>
          <w:rFonts w:ascii="Calibri" w:eastAsia="Times New Roman" w:hAnsi="Calibri" w:cs="Arial"/>
          <w:color w:val="auto"/>
          <w:sz w:val="22"/>
          <w:szCs w:val="22"/>
          <w:lang w:bidi="bn-BD"/>
        </w:rPr>
        <w:t>develop</w:t>
      </w:r>
      <w:r>
        <w:rPr>
          <w:rFonts w:ascii="Calibri" w:eastAsia="Times New Roman" w:hAnsi="Calibri" w:cs="Arial"/>
          <w:color w:val="auto"/>
          <w:sz w:val="22"/>
          <w:szCs w:val="22"/>
          <w:lang w:bidi="bn-BD"/>
        </w:rPr>
        <w:t>ing this throughout the organisation</w:t>
      </w:r>
    </w:p>
    <w:p w:rsidR="00904F7B" w:rsidRPr="0012000A" w:rsidRDefault="00904F7B"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Participate in learning and continuous professional development which will meet both individual and business needs.</w:t>
      </w:r>
    </w:p>
    <w:p w:rsidR="00904F7B" w:rsidRPr="0012000A" w:rsidRDefault="00904F7B"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 xml:space="preserve">Contribute to review, improvement and implementation of Providence Row policies, procedures and systems, ensuring legal compliance and best practice. </w:t>
      </w:r>
    </w:p>
    <w:p w:rsidR="00904F7B" w:rsidRPr="0012000A" w:rsidRDefault="00904F7B" w:rsidP="0078555E">
      <w:pPr>
        <w:widowControl w:val="0"/>
        <w:numPr>
          <w:ilvl w:val="0"/>
          <w:numId w:val="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Work alongside volunteers with the role of adding value to the work of the service, providing supervision and support where necessary</w:t>
      </w:r>
    </w:p>
    <w:p w:rsidR="00C85BAD" w:rsidRPr="0012000A" w:rsidRDefault="00C85BAD" w:rsidP="00C85BAD">
      <w:pPr>
        <w:widowControl w:val="0"/>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 xml:space="preserve">  </w:t>
      </w:r>
    </w:p>
    <w:p w:rsidR="00C85BAD" w:rsidRDefault="00C85BAD" w:rsidP="00C85BAD">
      <w:pPr>
        <w:rPr>
          <w:rFonts w:ascii="Calibri" w:hAnsi="Calibri"/>
          <w:b/>
          <w:sz w:val="22"/>
          <w:szCs w:val="22"/>
        </w:rPr>
      </w:pPr>
    </w:p>
    <w:p w:rsidR="00C85BAD" w:rsidRDefault="00C85BAD" w:rsidP="00C85BAD">
      <w:pPr>
        <w:rPr>
          <w:rFonts w:ascii="Calibri" w:hAnsi="Calibri"/>
          <w:b/>
          <w:sz w:val="22"/>
          <w:szCs w:val="22"/>
        </w:rPr>
      </w:pPr>
    </w:p>
    <w:p w:rsidR="00C85BAD" w:rsidRDefault="00C85BAD" w:rsidP="00C85BAD">
      <w:pPr>
        <w:rPr>
          <w:rFonts w:ascii="Calibri" w:hAnsi="Calibri"/>
          <w:b/>
          <w:sz w:val="22"/>
          <w:szCs w:val="22"/>
        </w:rPr>
      </w:pPr>
    </w:p>
    <w:p w:rsidR="00C85BAD" w:rsidRPr="0012000A" w:rsidRDefault="00C85BAD" w:rsidP="00C85BAD">
      <w:pPr>
        <w:rPr>
          <w:rFonts w:ascii="Calibri" w:hAnsi="Calibri"/>
          <w:b/>
          <w:sz w:val="22"/>
          <w:szCs w:val="22"/>
        </w:rPr>
      </w:pPr>
      <w:r w:rsidRPr="0012000A">
        <w:rPr>
          <w:rFonts w:ascii="Calibri" w:hAnsi="Calibri"/>
          <w:b/>
          <w:sz w:val="22"/>
          <w:szCs w:val="22"/>
        </w:rPr>
        <w:t>Other Duties</w:t>
      </w:r>
    </w:p>
    <w:p w:rsidR="00C85BAD" w:rsidRPr="0012000A" w:rsidRDefault="00C85BAD" w:rsidP="00C85BAD">
      <w:pPr>
        <w:rPr>
          <w:rFonts w:ascii="Calibri" w:hAnsi="Calibri"/>
          <w:b/>
          <w:sz w:val="22"/>
          <w:szCs w:val="22"/>
        </w:rPr>
      </w:pPr>
    </w:p>
    <w:p w:rsidR="00C85BAD" w:rsidRPr="0012000A" w:rsidRDefault="00C85BAD" w:rsidP="0078555E">
      <w:pPr>
        <w:widowControl w:val="0"/>
        <w:numPr>
          <w:ilvl w:val="0"/>
          <w:numId w:val="1"/>
        </w:numPr>
        <w:tabs>
          <w:tab w:val="clear" w:pos="113"/>
          <w:tab w:val="num" w:pos="720"/>
        </w:tabs>
        <w:autoSpaceDE w:val="0"/>
        <w:autoSpaceDN w:val="0"/>
        <w:ind w:left="720" w:hanging="360"/>
        <w:rPr>
          <w:rFonts w:ascii="Calibri" w:hAnsi="Calibri" w:cs="Arial"/>
          <w:sz w:val="22"/>
          <w:szCs w:val="22"/>
        </w:rPr>
      </w:pPr>
      <w:r w:rsidRPr="0012000A">
        <w:rPr>
          <w:rFonts w:ascii="Calibri" w:hAnsi="Calibri" w:cs="Arial"/>
          <w:sz w:val="22"/>
          <w:szCs w:val="22"/>
        </w:rPr>
        <w:t xml:space="preserve">Take on occasional pieces of work as agreed between the </w:t>
      </w:r>
      <w:r>
        <w:rPr>
          <w:rFonts w:ascii="Calibri" w:hAnsi="Calibri" w:cs="Arial"/>
          <w:sz w:val="22"/>
          <w:szCs w:val="22"/>
        </w:rPr>
        <w:t>Personal Advisor</w:t>
      </w:r>
      <w:r w:rsidRPr="0012000A">
        <w:rPr>
          <w:rFonts w:ascii="Calibri" w:hAnsi="Calibri" w:cs="Arial"/>
          <w:sz w:val="22"/>
          <w:szCs w:val="22"/>
        </w:rPr>
        <w:t xml:space="preserve"> and the Advice &amp; Support Service Manager as required</w:t>
      </w:r>
    </w:p>
    <w:p w:rsidR="00C85BAD" w:rsidRPr="0012000A" w:rsidRDefault="00C85BAD" w:rsidP="0078555E">
      <w:pPr>
        <w:widowControl w:val="0"/>
        <w:numPr>
          <w:ilvl w:val="0"/>
          <w:numId w:val="1"/>
        </w:numPr>
        <w:tabs>
          <w:tab w:val="clear" w:pos="113"/>
          <w:tab w:val="num" w:pos="720"/>
        </w:tabs>
        <w:autoSpaceDE w:val="0"/>
        <w:autoSpaceDN w:val="0"/>
        <w:ind w:left="720" w:hanging="360"/>
        <w:jc w:val="both"/>
        <w:rPr>
          <w:rFonts w:ascii="Calibri" w:hAnsi="Calibri" w:cs="Arial"/>
          <w:sz w:val="22"/>
          <w:szCs w:val="22"/>
        </w:rPr>
      </w:pPr>
      <w:r w:rsidRPr="0012000A">
        <w:rPr>
          <w:rFonts w:ascii="Calibri" w:hAnsi="Calibri" w:cs="Arial"/>
          <w:sz w:val="22"/>
          <w:szCs w:val="22"/>
        </w:rPr>
        <w:t>Attend evening and weekend meetings and functions as required.</w:t>
      </w:r>
    </w:p>
    <w:p w:rsidR="00C85BAD" w:rsidRPr="0012000A" w:rsidRDefault="00C85BAD" w:rsidP="0078555E">
      <w:pPr>
        <w:widowControl w:val="0"/>
        <w:numPr>
          <w:ilvl w:val="0"/>
          <w:numId w:val="1"/>
        </w:numPr>
        <w:tabs>
          <w:tab w:val="clear" w:pos="113"/>
          <w:tab w:val="num" w:pos="720"/>
        </w:tabs>
        <w:autoSpaceDE w:val="0"/>
        <w:autoSpaceDN w:val="0"/>
        <w:ind w:left="720" w:hanging="360"/>
        <w:jc w:val="both"/>
        <w:rPr>
          <w:rFonts w:ascii="Calibri" w:eastAsia="Times New Roman" w:hAnsi="Calibri" w:cs="Arial"/>
          <w:color w:val="auto"/>
          <w:sz w:val="22"/>
          <w:szCs w:val="22"/>
          <w:lang w:eastAsia="en-GB"/>
        </w:rPr>
      </w:pPr>
      <w:r w:rsidRPr="0012000A">
        <w:rPr>
          <w:rFonts w:ascii="Calibri" w:hAnsi="Calibri" w:cs="Arial"/>
          <w:sz w:val="22"/>
          <w:szCs w:val="22"/>
        </w:rPr>
        <w:t xml:space="preserve">Work in accordance with the Charity's values, guiding principles, policies &amp; procedures. </w:t>
      </w:r>
      <w:r w:rsidRPr="0012000A">
        <w:rPr>
          <w:rFonts w:ascii="Calibri" w:eastAsia="Times New Roman" w:hAnsi="Calibri" w:cs="Arial"/>
          <w:color w:val="auto"/>
          <w:sz w:val="22"/>
          <w:szCs w:val="22"/>
          <w:lang w:eastAsia="en-GB"/>
        </w:rPr>
        <w:t xml:space="preserve">   </w:t>
      </w:r>
    </w:p>
    <w:p w:rsidR="007B05B9" w:rsidRDefault="007B05B9" w:rsidP="0074761A">
      <w:pPr>
        <w:pStyle w:val="NormalWeb1"/>
        <w:spacing w:before="0" w:after="0"/>
        <w:rPr>
          <w:rFonts w:ascii="Calibri" w:hAnsi="Calibri"/>
          <w:kern w:val="24"/>
          <w:sz w:val="22"/>
          <w:szCs w:val="22"/>
        </w:rPr>
      </w:pPr>
    </w:p>
    <w:p w:rsidR="007B05B9" w:rsidRDefault="007B05B9" w:rsidP="0074761A">
      <w:pPr>
        <w:pStyle w:val="NormalWeb1"/>
        <w:spacing w:before="0" w:after="0"/>
        <w:rPr>
          <w:rFonts w:ascii="Calibri" w:hAnsi="Calibri"/>
          <w:kern w:val="24"/>
          <w:sz w:val="22"/>
          <w:szCs w:val="22"/>
        </w:rPr>
      </w:pPr>
    </w:p>
    <w:p w:rsidR="00904F7B" w:rsidRDefault="00904F7B" w:rsidP="0074761A">
      <w:pPr>
        <w:pStyle w:val="NormalWeb1"/>
        <w:spacing w:before="0" w:after="0"/>
        <w:rPr>
          <w:rFonts w:ascii="Calibri" w:hAnsi="Calibri"/>
          <w:kern w:val="24"/>
          <w:sz w:val="22"/>
          <w:szCs w:val="22"/>
        </w:rPr>
      </w:pPr>
    </w:p>
    <w:p w:rsidR="001A034E" w:rsidRDefault="001A034E" w:rsidP="001A034E">
      <w:pPr>
        <w:rPr>
          <w:rFonts w:ascii="Calibri" w:hAnsi="Calibri"/>
          <w:b/>
          <w:sz w:val="22"/>
          <w:szCs w:val="22"/>
        </w:rPr>
      </w:pPr>
      <w:r w:rsidRPr="004039EA">
        <w:rPr>
          <w:rFonts w:ascii="Calibri" w:hAnsi="Calibri"/>
          <w:b/>
          <w:sz w:val="22"/>
          <w:szCs w:val="22"/>
        </w:rPr>
        <w:t xml:space="preserve">The ideal candidate </w:t>
      </w:r>
    </w:p>
    <w:p w:rsidR="001A034E" w:rsidRPr="004039EA" w:rsidRDefault="001A034E" w:rsidP="001A034E">
      <w:pPr>
        <w:rPr>
          <w:rFonts w:ascii="Calibri" w:hAnsi="Calibri"/>
          <w:sz w:val="22"/>
          <w:szCs w:val="22"/>
        </w:rPr>
      </w:pPr>
    </w:p>
    <w:p w:rsidR="001A034E" w:rsidRPr="00A92CFC" w:rsidRDefault="001A034E" w:rsidP="001A034E">
      <w:pPr>
        <w:jc w:val="both"/>
        <w:rPr>
          <w:rFonts w:ascii="Calibri" w:hAnsi="Calibri"/>
          <w:sz w:val="22"/>
          <w:szCs w:val="22"/>
        </w:rPr>
      </w:pPr>
      <w:r w:rsidRPr="006E1862">
        <w:rPr>
          <w:rFonts w:ascii="Calibri" w:hAnsi="Calibri"/>
          <w:sz w:val="22"/>
          <w:szCs w:val="22"/>
        </w:rPr>
        <w:t>Passionate about providing quality support to some</w:t>
      </w:r>
      <w:r w:rsidR="007B05B9">
        <w:rPr>
          <w:rFonts w:ascii="Calibri" w:hAnsi="Calibri"/>
          <w:sz w:val="22"/>
          <w:szCs w:val="22"/>
        </w:rPr>
        <w:t xml:space="preserve"> societies </w:t>
      </w:r>
      <w:r w:rsidRPr="006E1862">
        <w:rPr>
          <w:rFonts w:ascii="Calibri" w:hAnsi="Calibri"/>
          <w:sz w:val="22"/>
          <w:szCs w:val="22"/>
        </w:rPr>
        <w:t>most vulnerable and e</w:t>
      </w:r>
      <w:r>
        <w:rPr>
          <w:rFonts w:ascii="Calibri" w:hAnsi="Calibri"/>
          <w:sz w:val="22"/>
          <w:szCs w:val="22"/>
        </w:rPr>
        <w:t>xcluded</w:t>
      </w:r>
      <w:r w:rsidRPr="00A92CFC">
        <w:rPr>
          <w:rFonts w:ascii="Calibri" w:hAnsi="Calibri"/>
          <w:sz w:val="22"/>
          <w:szCs w:val="22"/>
        </w:rPr>
        <w:t>, you will have the drive and ambition to make positive lasting changes in people’s lives</w:t>
      </w:r>
      <w:r w:rsidR="007B05B9">
        <w:rPr>
          <w:rFonts w:ascii="Calibri" w:hAnsi="Calibri"/>
          <w:sz w:val="22"/>
          <w:szCs w:val="22"/>
        </w:rPr>
        <w:t>, and within the sector.</w:t>
      </w:r>
    </w:p>
    <w:p w:rsidR="001A034E" w:rsidRPr="00A92CFC" w:rsidRDefault="001A034E" w:rsidP="001A034E">
      <w:pPr>
        <w:rPr>
          <w:rFonts w:ascii="Calibri" w:hAnsi="Calibri"/>
          <w:sz w:val="22"/>
          <w:szCs w:val="22"/>
        </w:rPr>
      </w:pPr>
    </w:p>
    <w:p w:rsidR="001A034E" w:rsidRPr="00A92CFC" w:rsidRDefault="001A034E" w:rsidP="001A034E">
      <w:pPr>
        <w:rPr>
          <w:rFonts w:ascii="Calibri" w:hAnsi="Calibri"/>
          <w:sz w:val="22"/>
          <w:szCs w:val="22"/>
        </w:rPr>
      </w:pPr>
      <w:r w:rsidRPr="00A92CFC">
        <w:rPr>
          <w:rFonts w:ascii="Calibri" w:hAnsi="Calibri"/>
          <w:sz w:val="22"/>
          <w:szCs w:val="22"/>
        </w:rPr>
        <w:t xml:space="preserve">You have </w:t>
      </w:r>
      <w:r w:rsidR="007B05B9">
        <w:rPr>
          <w:rFonts w:ascii="Calibri" w:hAnsi="Calibri"/>
          <w:sz w:val="22"/>
          <w:szCs w:val="22"/>
        </w:rPr>
        <w:t xml:space="preserve">extensive </w:t>
      </w:r>
      <w:r w:rsidRPr="00A92CFC">
        <w:rPr>
          <w:rFonts w:ascii="Calibri" w:hAnsi="Calibri"/>
          <w:sz w:val="22"/>
          <w:szCs w:val="22"/>
        </w:rPr>
        <w:t xml:space="preserve">experience of delivering </w:t>
      </w:r>
      <w:r w:rsidRPr="00A92CFC">
        <w:rPr>
          <w:rFonts w:ascii="Calibri" w:hAnsi="Calibri" w:cs="Arial"/>
          <w:sz w:val="22"/>
          <w:szCs w:val="22"/>
        </w:rPr>
        <w:t>specialist support to vulnerable adult</w:t>
      </w:r>
      <w:r w:rsidR="007B05B9">
        <w:rPr>
          <w:rFonts w:ascii="Calibri" w:hAnsi="Calibri" w:cs="Arial"/>
          <w:sz w:val="22"/>
          <w:szCs w:val="22"/>
        </w:rPr>
        <w:t>s, with demonstrable impact</w:t>
      </w:r>
      <w:r w:rsidRPr="00A92CFC">
        <w:rPr>
          <w:rFonts w:ascii="Calibri" w:hAnsi="Calibri"/>
          <w:sz w:val="22"/>
          <w:szCs w:val="22"/>
        </w:rPr>
        <w:t xml:space="preserve">. </w:t>
      </w:r>
      <w:r>
        <w:rPr>
          <w:rFonts w:ascii="Calibri" w:hAnsi="Calibri"/>
          <w:sz w:val="22"/>
          <w:szCs w:val="22"/>
        </w:rPr>
        <w:t xml:space="preserve">  </w:t>
      </w:r>
      <w:r w:rsidR="007B05B9">
        <w:rPr>
          <w:rFonts w:ascii="Calibri" w:hAnsi="Calibri"/>
          <w:sz w:val="22"/>
          <w:szCs w:val="22"/>
        </w:rPr>
        <w:t>You will</w:t>
      </w:r>
      <w:r w:rsidRPr="00A92CFC">
        <w:rPr>
          <w:rFonts w:ascii="Calibri" w:hAnsi="Calibri"/>
          <w:sz w:val="22"/>
          <w:szCs w:val="22"/>
        </w:rPr>
        <w:t xml:space="preserve"> experience in service delivery</w:t>
      </w:r>
      <w:r>
        <w:rPr>
          <w:rFonts w:ascii="Calibri" w:hAnsi="Calibri"/>
          <w:sz w:val="22"/>
          <w:szCs w:val="22"/>
        </w:rPr>
        <w:t xml:space="preserve"> </w:t>
      </w:r>
      <w:r w:rsidRPr="00A92CFC">
        <w:rPr>
          <w:rFonts w:ascii="Calibri" w:hAnsi="Calibri"/>
          <w:sz w:val="22"/>
          <w:szCs w:val="22"/>
        </w:rPr>
        <w:t xml:space="preserve">and a strong understanding of how other factors such as rough sleeping and mental health issues affect an individual’s confidence and perceived ability to progress, you will live out our values in your approach to your work. </w:t>
      </w:r>
      <w:r w:rsidR="007B05B9">
        <w:rPr>
          <w:rFonts w:ascii="Calibri" w:hAnsi="Calibri"/>
          <w:sz w:val="22"/>
          <w:szCs w:val="22"/>
        </w:rPr>
        <w:t xml:space="preserve"> You will have a demonstrably high level of personal effectiveness, including sourcing innovate and creative solutions for individuals.</w:t>
      </w:r>
    </w:p>
    <w:p w:rsidR="001A034E" w:rsidRPr="00A92CFC" w:rsidRDefault="001A034E" w:rsidP="001A034E">
      <w:pPr>
        <w:jc w:val="both"/>
        <w:rPr>
          <w:rFonts w:ascii="Calibri" w:hAnsi="Calibri"/>
          <w:sz w:val="22"/>
          <w:szCs w:val="22"/>
        </w:rPr>
      </w:pPr>
    </w:p>
    <w:p w:rsidR="007B05B9" w:rsidRDefault="001A034E" w:rsidP="001A034E">
      <w:pPr>
        <w:jc w:val="both"/>
        <w:rPr>
          <w:rFonts w:ascii="Calibri" w:hAnsi="Calibri"/>
          <w:sz w:val="22"/>
          <w:szCs w:val="22"/>
        </w:rPr>
      </w:pPr>
      <w:r w:rsidRPr="00A92CFC">
        <w:rPr>
          <w:rFonts w:ascii="Calibri" w:hAnsi="Calibri"/>
          <w:sz w:val="22"/>
          <w:szCs w:val="22"/>
        </w:rPr>
        <w:t>You utilise your great organisational and time management skills to ensure a smooth running of service</w:t>
      </w:r>
      <w:r w:rsidR="007B05B9">
        <w:rPr>
          <w:rFonts w:ascii="Calibri" w:hAnsi="Calibri"/>
          <w:sz w:val="22"/>
          <w:szCs w:val="22"/>
        </w:rPr>
        <w:t xml:space="preserve">; you will have demonstrable experience of operating within fast paced, and chaotic, environments to great effect </w:t>
      </w:r>
      <w:r w:rsidRPr="00A92CFC">
        <w:rPr>
          <w:rFonts w:ascii="Calibri" w:hAnsi="Calibri"/>
          <w:sz w:val="22"/>
          <w:szCs w:val="22"/>
        </w:rPr>
        <w:t xml:space="preserve"> </w:t>
      </w:r>
    </w:p>
    <w:p w:rsidR="007B05B9" w:rsidRDefault="007B05B9" w:rsidP="001A034E">
      <w:pPr>
        <w:jc w:val="both"/>
        <w:rPr>
          <w:rFonts w:ascii="Calibri" w:hAnsi="Calibri"/>
          <w:sz w:val="22"/>
          <w:szCs w:val="22"/>
        </w:rPr>
      </w:pPr>
    </w:p>
    <w:p w:rsidR="00C85BAD" w:rsidRDefault="001A034E" w:rsidP="001A034E">
      <w:pPr>
        <w:jc w:val="both"/>
        <w:rPr>
          <w:rFonts w:ascii="Calibri" w:hAnsi="Calibri"/>
          <w:sz w:val="22"/>
          <w:szCs w:val="22"/>
        </w:rPr>
      </w:pPr>
      <w:r w:rsidRPr="00A92CFC">
        <w:rPr>
          <w:rFonts w:ascii="Calibri" w:hAnsi="Calibri"/>
          <w:sz w:val="22"/>
          <w:szCs w:val="22"/>
        </w:rPr>
        <w:t xml:space="preserve">You </w:t>
      </w:r>
      <w:r w:rsidR="007B05B9">
        <w:rPr>
          <w:rFonts w:ascii="Calibri" w:hAnsi="Calibri"/>
          <w:sz w:val="22"/>
          <w:szCs w:val="22"/>
        </w:rPr>
        <w:t xml:space="preserve">communicate with a range of stakeholders, across a range of mediums, to an extremely high standard; tailoring your communication to suit </w:t>
      </w:r>
      <w:r w:rsidR="00C85BAD">
        <w:rPr>
          <w:rFonts w:ascii="Calibri" w:hAnsi="Calibri"/>
          <w:sz w:val="22"/>
          <w:szCs w:val="22"/>
        </w:rPr>
        <w:t>the situation.</w:t>
      </w:r>
    </w:p>
    <w:p w:rsidR="00C85BAD" w:rsidRDefault="00C85BAD" w:rsidP="001A034E">
      <w:pPr>
        <w:jc w:val="both"/>
        <w:rPr>
          <w:rFonts w:ascii="Calibri" w:hAnsi="Calibri"/>
          <w:sz w:val="22"/>
          <w:szCs w:val="22"/>
        </w:rPr>
      </w:pPr>
    </w:p>
    <w:p w:rsidR="001A034E" w:rsidRPr="00A92CFC" w:rsidRDefault="00C85BAD" w:rsidP="001A034E">
      <w:pPr>
        <w:jc w:val="both"/>
        <w:rPr>
          <w:rFonts w:ascii="Calibri" w:hAnsi="Calibri"/>
          <w:sz w:val="22"/>
          <w:szCs w:val="22"/>
        </w:rPr>
      </w:pPr>
      <w:r>
        <w:rPr>
          <w:rFonts w:ascii="Calibri" w:hAnsi="Calibri"/>
          <w:sz w:val="22"/>
          <w:szCs w:val="22"/>
        </w:rPr>
        <w:t>You</w:t>
      </w:r>
      <w:r w:rsidR="001A034E" w:rsidRPr="00A92CFC">
        <w:rPr>
          <w:rFonts w:ascii="Calibri" w:hAnsi="Calibri"/>
          <w:sz w:val="22"/>
          <w:szCs w:val="22"/>
        </w:rPr>
        <w:t xml:space="preserve"> create positive working relationships with a wide range of people</w:t>
      </w:r>
      <w:r>
        <w:rPr>
          <w:rFonts w:ascii="Calibri" w:hAnsi="Calibri"/>
          <w:sz w:val="22"/>
          <w:szCs w:val="22"/>
        </w:rPr>
        <w:t>, focussed on solutions and meeting projected aims.</w:t>
      </w:r>
    </w:p>
    <w:p w:rsidR="001A034E" w:rsidRPr="0012000A" w:rsidRDefault="001A034E" w:rsidP="001A034E">
      <w:pPr>
        <w:widowControl w:val="0"/>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p>
    <w:p w:rsidR="001A034E" w:rsidRPr="00A81245" w:rsidRDefault="001A034E" w:rsidP="001A034E">
      <w:pPr>
        <w:jc w:val="both"/>
        <w:rPr>
          <w:rFonts w:ascii="Calibri" w:eastAsia="Times New Roman" w:hAnsi="Calibri" w:cs="Arial"/>
          <w:color w:val="auto"/>
          <w:sz w:val="22"/>
          <w:szCs w:val="22"/>
          <w:lang w:eastAsia="en-GB"/>
        </w:rPr>
      </w:pPr>
    </w:p>
    <w:p w:rsidR="001A034E" w:rsidRPr="004039EA" w:rsidRDefault="001A034E" w:rsidP="001A034E">
      <w:pPr>
        <w:rPr>
          <w:rFonts w:ascii="Calibri" w:hAnsi="Calibri"/>
          <w:b/>
          <w:sz w:val="22"/>
          <w:szCs w:val="22"/>
        </w:rPr>
      </w:pPr>
    </w:p>
    <w:p w:rsidR="001A034E" w:rsidRDefault="001A034E" w:rsidP="001A034E">
      <w:pPr>
        <w:rPr>
          <w:rFonts w:ascii="Calibri" w:hAnsi="Calibri"/>
          <w:b/>
          <w:sz w:val="22"/>
          <w:szCs w:val="22"/>
        </w:rPr>
      </w:pPr>
    </w:p>
    <w:p w:rsidR="001A034E" w:rsidRPr="0012000A" w:rsidRDefault="001A034E" w:rsidP="001A034E">
      <w:pPr>
        <w:rPr>
          <w:rFonts w:ascii="Calibri" w:hAnsi="Calibri"/>
          <w:b/>
          <w:sz w:val="22"/>
          <w:szCs w:val="22"/>
        </w:rPr>
      </w:pPr>
      <w:r w:rsidRPr="0012000A">
        <w:rPr>
          <w:rFonts w:ascii="Calibri" w:hAnsi="Calibri"/>
          <w:b/>
          <w:sz w:val="22"/>
          <w:szCs w:val="22"/>
        </w:rPr>
        <w:t>Person specification</w:t>
      </w:r>
    </w:p>
    <w:p w:rsidR="001A034E" w:rsidRPr="0012000A" w:rsidRDefault="001A034E" w:rsidP="001A034E">
      <w:pPr>
        <w:rPr>
          <w:rFonts w:ascii="Calibri" w:hAnsi="Calibri"/>
          <w:b/>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146"/>
      </w:tblGrid>
      <w:tr w:rsidR="001A034E" w:rsidRPr="0012000A" w:rsidTr="00155148">
        <w:tc>
          <w:tcPr>
            <w:tcW w:w="9356" w:type="dxa"/>
            <w:gridSpan w:val="2"/>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olor w:val="auto"/>
                <w:sz w:val="22"/>
                <w:szCs w:val="22"/>
                <w:lang w:eastAsia="en-GB" w:bidi="x-none"/>
              </w:rPr>
              <w:t xml:space="preserve"> </w:t>
            </w:r>
            <w:r w:rsidRPr="0012000A">
              <w:rPr>
                <w:rFonts w:ascii="Calibri" w:eastAsia="Times New Roman" w:hAnsi="Calibri" w:cs="Arial"/>
                <w:b/>
                <w:color w:val="auto"/>
                <w:sz w:val="22"/>
                <w:szCs w:val="22"/>
              </w:rPr>
              <w:t>Knowledge and Experience</w:t>
            </w:r>
          </w:p>
        </w:tc>
      </w:tr>
      <w:tr w:rsidR="001A034E" w:rsidRPr="0012000A" w:rsidTr="00155148">
        <w:tc>
          <w:tcPr>
            <w:tcW w:w="8210" w:type="dxa"/>
            <w:shd w:val="clear" w:color="auto" w:fill="auto"/>
          </w:tcPr>
          <w:p w:rsidR="001A034E" w:rsidRPr="0012000A" w:rsidRDefault="001A034E" w:rsidP="00155148">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bCs/>
                <w:sz w:val="22"/>
                <w:szCs w:val="22"/>
              </w:rPr>
              <w:t>Knowledge and an understanding of a range of approaches to key working and case working with service users and the implementation of different agendas, such as personalisation, motivational interviewing and solution focused planning.</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widowControl w:val="0"/>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Experience of working with rough sleepers and the relevant legislative frameworks</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widowControl w:val="0"/>
              <w:autoSpaceDE w:val="0"/>
              <w:autoSpaceDN w:val="0"/>
              <w:spacing w:line="252" w:lineRule="exact"/>
              <w:ind w:right="72"/>
              <w:jc w:val="both"/>
              <w:rPr>
                <w:rFonts w:ascii="Calibri" w:hAnsi="Calibri" w:cs="Arial"/>
                <w:sz w:val="22"/>
                <w:szCs w:val="22"/>
              </w:rPr>
            </w:pPr>
            <w:r w:rsidRPr="0012000A">
              <w:rPr>
                <w:rFonts w:ascii="Calibri" w:hAnsi="Calibri" w:cs="Arial"/>
                <w:sz w:val="22"/>
                <w:szCs w:val="22"/>
              </w:rPr>
              <w:t>Knowledge of the duties owed to the homeless under Part VII of the Housing Act 1996 and the Homelessness Act 2002, and the Homeless Reduction Act 2017</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widowControl w:val="0"/>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 xml:space="preserve">Experience of managing challenging behaviour </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Desirable</w:t>
            </w:r>
          </w:p>
        </w:tc>
      </w:tr>
      <w:tr w:rsidR="001A034E" w:rsidRPr="0012000A" w:rsidTr="00155148">
        <w:tc>
          <w:tcPr>
            <w:tcW w:w="8210" w:type="dxa"/>
            <w:shd w:val="clear" w:color="auto" w:fill="auto"/>
          </w:tcPr>
          <w:p w:rsidR="001A034E" w:rsidRPr="0012000A" w:rsidRDefault="001A034E" w:rsidP="00155148">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Ability to work in partnership with other staff (both internally and from external organisations) to achieve good results with clients</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Understanding and experience of working within professional boundaries</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jc w:val="both"/>
              <w:rPr>
                <w:rFonts w:ascii="Calibri" w:hAnsi="Calibri" w:cs="Arial"/>
                <w:sz w:val="22"/>
                <w:szCs w:val="22"/>
              </w:rPr>
            </w:pPr>
            <w:r w:rsidRPr="0012000A">
              <w:rPr>
                <w:rFonts w:ascii="Calibri" w:hAnsi="Calibri" w:cs="Arial"/>
                <w:sz w:val="22"/>
                <w:szCs w:val="22"/>
              </w:rPr>
              <w:t>Excellent IT skills</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jc w:val="both"/>
              <w:rPr>
                <w:rFonts w:ascii="Calibri" w:hAnsi="Calibri" w:cs="Arial"/>
                <w:sz w:val="22"/>
                <w:szCs w:val="22"/>
              </w:rPr>
            </w:pPr>
            <w:r w:rsidRPr="0012000A">
              <w:rPr>
                <w:rFonts w:ascii="Calibri" w:hAnsi="Calibri" w:cs="Arial"/>
                <w:sz w:val="22"/>
                <w:szCs w:val="22"/>
              </w:rPr>
              <w:t>Excellent verbal and written communication skills</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jc w:val="both"/>
              <w:rPr>
                <w:rFonts w:ascii="Calibri" w:hAnsi="Calibri" w:cs="Arial"/>
                <w:sz w:val="22"/>
                <w:szCs w:val="22"/>
              </w:rPr>
            </w:pPr>
            <w:r w:rsidRPr="0012000A">
              <w:rPr>
                <w:rFonts w:ascii="Calibri" w:hAnsi="Calibri" w:cs="Arial"/>
                <w:sz w:val="22"/>
                <w:szCs w:val="22"/>
              </w:rPr>
              <w:t>Excellent time management skills and the ability to work to deadlines</w:t>
            </w:r>
          </w:p>
        </w:tc>
        <w:tc>
          <w:tcPr>
            <w:tcW w:w="1146" w:type="dxa"/>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9356" w:type="dxa"/>
            <w:gridSpan w:val="2"/>
            <w:shd w:val="clear" w:color="auto" w:fill="auto"/>
          </w:tcPr>
          <w:p w:rsidR="001A034E" w:rsidRPr="0012000A" w:rsidRDefault="001A034E" w:rsidP="00155148">
            <w:pPr>
              <w:spacing w:line="276" w:lineRule="auto"/>
              <w:contextualSpacing/>
              <w:rPr>
                <w:rFonts w:ascii="Calibri" w:eastAsia="Times New Roman" w:hAnsi="Calibri" w:cs="Arial"/>
                <w:color w:val="auto"/>
                <w:sz w:val="22"/>
                <w:szCs w:val="22"/>
              </w:rPr>
            </w:pPr>
            <w:r w:rsidRPr="0012000A">
              <w:rPr>
                <w:rFonts w:ascii="Calibri" w:eastAsia="Times New Roman" w:hAnsi="Calibri" w:cs="Arial"/>
                <w:b/>
                <w:color w:val="auto"/>
                <w:sz w:val="22"/>
                <w:szCs w:val="22"/>
              </w:rPr>
              <w:t>Attributes</w:t>
            </w:r>
          </w:p>
        </w:tc>
      </w:tr>
      <w:tr w:rsidR="001A034E" w:rsidRPr="0012000A" w:rsidTr="00155148">
        <w:tc>
          <w:tcPr>
            <w:tcW w:w="8210" w:type="dxa"/>
            <w:shd w:val="clear" w:color="auto" w:fill="auto"/>
          </w:tcPr>
          <w:p w:rsidR="001A034E" w:rsidRPr="0012000A" w:rsidRDefault="001A034E" w:rsidP="00155148">
            <w:pPr>
              <w:tabs>
                <w:tab w:val="num" w:pos="1080"/>
              </w:tabs>
              <w:rPr>
                <w:rFonts w:ascii="Calibri" w:hAnsi="Calibri" w:cs="Arial"/>
                <w:b/>
                <w:sz w:val="22"/>
                <w:szCs w:val="22"/>
                <w:u w:val="single"/>
              </w:rPr>
            </w:pPr>
            <w:r w:rsidRPr="0012000A">
              <w:rPr>
                <w:rFonts w:ascii="Calibri" w:hAnsi="Calibri" w:cs="Arial"/>
                <w:sz w:val="22"/>
                <w:szCs w:val="22"/>
              </w:rPr>
              <w:t xml:space="preserve">The ability to take responsibility for professional development, attending training and development sessions to keep up to date with current housing issues and topics related to the post and to attend training in order to develop skills and competency.  </w:t>
            </w:r>
          </w:p>
        </w:tc>
        <w:tc>
          <w:tcPr>
            <w:tcW w:w="1146" w:type="dxa"/>
            <w:shd w:val="clear" w:color="auto" w:fill="auto"/>
          </w:tcPr>
          <w:p w:rsidR="001A034E" w:rsidRPr="0012000A" w:rsidRDefault="001A034E" w:rsidP="00155148">
            <w:pPr>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Essential</w:t>
            </w:r>
          </w:p>
        </w:tc>
      </w:tr>
      <w:tr w:rsidR="001A034E" w:rsidRPr="0012000A" w:rsidTr="00155148">
        <w:tc>
          <w:tcPr>
            <w:tcW w:w="9356" w:type="dxa"/>
            <w:gridSpan w:val="2"/>
            <w:shd w:val="clear" w:color="auto" w:fill="auto"/>
          </w:tcPr>
          <w:p w:rsidR="001A034E" w:rsidRPr="0012000A" w:rsidRDefault="001A034E" w:rsidP="00155148">
            <w:pPr>
              <w:rPr>
                <w:rFonts w:ascii="Calibri" w:eastAsia="Times New Roman" w:hAnsi="Calibri" w:cs="Arial"/>
                <w:color w:val="auto"/>
                <w:sz w:val="22"/>
                <w:szCs w:val="22"/>
                <w:lang w:eastAsia="en-GB"/>
              </w:rPr>
            </w:pPr>
            <w:r w:rsidRPr="0012000A">
              <w:rPr>
                <w:rFonts w:ascii="Calibri" w:eastAsia="Times New Roman" w:hAnsi="Calibri" w:cs="Arial"/>
                <w:b/>
                <w:color w:val="auto"/>
                <w:sz w:val="22"/>
                <w:szCs w:val="22"/>
                <w:lang w:eastAsia="en-GB"/>
              </w:rPr>
              <w:t>Competencies</w:t>
            </w:r>
          </w:p>
        </w:tc>
      </w:tr>
      <w:tr w:rsidR="001A034E" w:rsidRPr="0012000A" w:rsidTr="00155148">
        <w:tc>
          <w:tcPr>
            <w:tcW w:w="8210" w:type="dxa"/>
            <w:shd w:val="clear" w:color="auto" w:fill="auto"/>
          </w:tcPr>
          <w:p w:rsidR="001A034E" w:rsidRPr="0012000A" w:rsidRDefault="001A034E" w:rsidP="00155148">
            <w:pPr>
              <w:rPr>
                <w:rFonts w:ascii="Calibri" w:hAnsi="Calibri"/>
                <w:sz w:val="22"/>
                <w:szCs w:val="22"/>
              </w:rPr>
            </w:pPr>
            <w:r w:rsidRPr="0012000A">
              <w:rPr>
                <w:rFonts w:ascii="Calibri" w:hAnsi="Calibri" w:cs="Arial"/>
                <w:sz w:val="22"/>
                <w:szCs w:val="22"/>
              </w:rPr>
              <w:t>Takes the time to understand difficulties without pre-judgement and with a view to overcoming them (Compassion)</w:t>
            </w:r>
          </w:p>
        </w:tc>
        <w:tc>
          <w:tcPr>
            <w:tcW w:w="1146" w:type="dxa"/>
            <w:shd w:val="clear" w:color="auto" w:fill="auto"/>
          </w:tcPr>
          <w:p w:rsidR="001A034E" w:rsidRPr="0012000A" w:rsidRDefault="001A034E" w:rsidP="00155148">
            <w:pPr>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Essential</w:t>
            </w:r>
          </w:p>
        </w:tc>
      </w:tr>
      <w:tr w:rsidR="001A034E" w:rsidRPr="0012000A" w:rsidTr="00155148">
        <w:tc>
          <w:tcPr>
            <w:tcW w:w="8210" w:type="dxa"/>
            <w:shd w:val="clear" w:color="auto" w:fill="auto"/>
          </w:tcPr>
          <w:p w:rsidR="001A034E" w:rsidRPr="0012000A" w:rsidRDefault="001A034E" w:rsidP="00155148">
            <w:pPr>
              <w:rPr>
                <w:rFonts w:ascii="Calibri" w:hAnsi="Calibri" w:cs="Arial"/>
                <w:sz w:val="22"/>
                <w:szCs w:val="22"/>
              </w:rPr>
            </w:pPr>
            <w:r w:rsidRPr="0012000A">
              <w:rPr>
                <w:rFonts w:ascii="Calibri" w:hAnsi="Calibri" w:cs="Arial"/>
                <w:sz w:val="22"/>
                <w:szCs w:val="22"/>
              </w:rPr>
              <w:t>Exercises the same degree of consideration and care for all those who come to Providence Row, whatever the reason (Respect)</w:t>
            </w:r>
          </w:p>
        </w:tc>
        <w:tc>
          <w:tcPr>
            <w:tcW w:w="1146" w:type="dxa"/>
            <w:shd w:val="clear" w:color="auto" w:fill="auto"/>
          </w:tcPr>
          <w:p w:rsidR="001A034E" w:rsidRPr="0012000A" w:rsidRDefault="001A034E" w:rsidP="00155148">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rPr>
                <w:rFonts w:ascii="Calibri" w:hAnsi="Calibri" w:cs="Arial"/>
                <w:sz w:val="22"/>
                <w:szCs w:val="22"/>
              </w:rPr>
            </w:pPr>
            <w:r w:rsidRPr="0012000A">
              <w:rPr>
                <w:rFonts w:ascii="Calibri" w:hAnsi="Calibri" w:cs="Arial"/>
                <w:sz w:val="22"/>
                <w:szCs w:val="22"/>
              </w:rPr>
              <w:t>Welcomes and seeks to involve everybody, whatever their background, presenting issues, ethnicity, nationality or faith (Inclusiveness)</w:t>
            </w:r>
          </w:p>
        </w:tc>
        <w:tc>
          <w:tcPr>
            <w:tcW w:w="1146" w:type="dxa"/>
            <w:shd w:val="clear" w:color="auto" w:fill="auto"/>
          </w:tcPr>
          <w:p w:rsidR="001A034E" w:rsidRPr="0012000A" w:rsidRDefault="001A034E" w:rsidP="00155148">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rPr>
                <w:rFonts w:ascii="Calibri" w:hAnsi="Calibri" w:cs="Arial"/>
                <w:sz w:val="22"/>
                <w:szCs w:val="22"/>
              </w:rPr>
            </w:pPr>
            <w:r w:rsidRPr="0012000A">
              <w:rPr>
                <w:rFonts w:ascii="Calibri" w:hAnsi="Calibri" w:cs="Arial"/>
                <w:sz w:val="22"/>
                <w:szCs w:val="22"/>
              </w:rPr>
              <w:t xml:space="preserve">Works </w:t>
            </w:r>
            <w:r w:rsidRPr="0012000A">
              <w:rPr>
                <w:rFonts w:ascii="Calibri" w:hAnsi="Calibri" w:cs="Arial"/>
                <w:i/>
                <w:sz w:val="22"/>
                <w:szCs w:val="22"/>
              </w:rPr>
              <w:t>with</w:t>
            </w:r>
            <w:r w:rsidRPr="0012000A">
              <w:rPr>
                <w:rFonts w:ascii="Calibri" w:hAnsi="Calibri" w:cs="Arial"/>
                <w:sz w:val="22"/>
                <w:szCs w:val="22"/>
              </w:rPr>
              <w:t xml:space="preserve"> people, not </w:t>
            </w:r>
            <w:r w:rsidRPr="0012000A">
              <w:rPr>
                <w:rFonts w:ascii="Calibri" w:hAnsi="Calibri" w:cs="Arial"/>
                <w:i/>
                <w:sz w:val="22"/>
                <w:szCs w:val="22"/>
              </w:rPr>
              <w:t>for</w:t>
            </w:r>
            <w:r w:rsidRPr="0012000A">
              <w:rPr>
                <w:rFonts w:ascii="Calibri" w:hAnsi="Calibri" w:cs="Arial"/>
                <w:sz w:val="22"/>
                <w:szCs w:val="22"/>
              </w:rPr>
              <w:t xml:space="preserve"> people, to enable them to realise their gifts, abilities and talents (Empowerment)</w:t>
            </w:r>
          </w:p>
        </w:tc>
        <w:tc>
          <w:tcPr>
            <w:tcW w:w="1146" w:type="dxa"/>
            <w:shd w:val="clear" w:color="auto" w:fill="auto"/>
          </w:tcPr>
          <w:p w:rsidR="001A034E" w:rsidRPr="0012000A" w:rsidRDefault="001A034E" w:rsidP="00155148">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A034E" w:rsidRPr="0012000A" w:rsidTr="00155148">
        <w:tc>
          <w:tcPr>
            <w:tcW w:w="8210" w:type="dxa"/>
            <w:shd w:val="clear" w:color="auto" w:fill="auto"/>
          </w:tcPr>
          <w:p w:rsidR="001A034E" w:rsidRPr="0012000A" w:rsidRDefault="001A034E" w:rsidP="00155148">
            <w:pPr>
              <w:rPr>
                <w:rFonts w:ascii="Calibri" w:hAnsi="Calibri" w:cs="Arial"/>
                <w:sz w:val="22"/>
                <w:szCs w:val="22"/>
              </w:rPr>
            </w:pPr>
            <w:r w:rsidRPr="0012000A">
              <w:rPr>
                <w:rFonts w:ascii="Calibri" w:hAnsi="Calibri" w:cs="Arial"/>
                <w:sz w:val="22"/>
                <w:szCs w:val="22"/>
              </w:rPr>
              <w:t>Acts fairly and promotes justice within the organisation and in relation to the needs and rights of people who use our services (Justice)</w:t>
            </w:r>
          </w:p>
        </w:tc>
        <w:tc>
          <w:tcPr>
            <w:tcW w:w="1146" w:type="dxa"/>
            <w:shd w:val="clear" w:color="auto" w:fill="auto"/>
          </w:tcPr>
          <w:p w:rsidR="001A034E" w:rsidRPr="0012000A" w:rsidRDefault="001A034E" w:rsidP="00155148">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bl>
    <w:p w:rsidR="001A034E" w:rsidRPr="004039EA" w:rsidRDefault="001A034E" w:rsidP="001A034E">
      <w:pPr>
        <w:rPr>
          <w:rFonts w:ascii="Calibri" w:eastAsia="Times New Roman" w:hAnsi="Calibri"/>
          <w:color w:val="auto"/>
          <w:sz w:val="22"/>
          <w:szCs w:val="22"/>
          <w:lang w:eastAsia="en-GB" w:bidi="x-none"/>
        </w:rPr>
      </w:pPr>
    </w:p>
    <w:p w:rsidR="000770F8" w:rsidRPr="000770F8" w:rsidRDefault="000770F8" w:rsidP="0074761A">
      <w:pPr>
        <w:pStyle w:val="NormalWeb1"/>
        <w:spacing w:before="0" w:after="0"/>
        <w:rPr>
          <w:rFonts w:ascii="Calibri" w:hAnsi="Calibri"/>
          <w:kern w:val="24"/>
          <w:sz w:val="22"/>
          <w:szCs w:val="22"/>
        </w:rPr>
      </w:pPr>
    </w:p>
    <w:p w:rsidR="000770F8" w:rsidRDefault="000770F8" w:rsidP="0074761A">
      <w:pPr>
        <w:pStyle w:val="NormalWeb1"/>
        <w:spacing w:before="0" w:after="0"/>
        <w:rPr>
          <w:rFonts w:ascii="Calibri" w:hAnsi="Calibri"/>
          <w:b/>
          <w:kern w:val="24"/>
          <w:sz w:val="22"/>
          <w:szCs w:val="22"/>
        </w:rPr>
      </w:pPr>
    </w:p>
    <w:p w:rsidR="00DB478C" w:rsidRDefault="00010D1E" w:rsidP="0074761A">
      <w:pPr>
        <w:pStyle w:val="NormalWeb1"/>
        <w:spacing w:before="0" w:after="0"/>
        <w:rPr>
          <w:rFonts w:ascii="Calibri" w:hAnsi="Calibri"/>
          <w:b/>
          <w:kern w:val="24"/>
          <w:sz w:val="22"/>
          <w:szCs w:val="22"/>
        </w:rPr>
      </w:pPr>
      <w:r w:rsidRPr="004039EA">
        <w:rPr>
          <w:rFonts w:ascii="Calibri" w:hAnsi="Calibri"/>
          <w:b/>
          <w:kern w:val="24"/>
          <w:sz w:val="22"/>
          <w:szCs w:val="22"/>
        </w:rPr>
        <w:t>Team</w:t>
      </w:r>
      <w:r w:rsidR="00A26235">
        <w:rPr>
          <w:rFonts w:ascii="Calibri" w:hAnsi="Calibri"/>
          <w:b/>
          <w:kern w:val="24"/>
          <w:sz w:val="22"/>
          <w:szCs w:val="22"/>
        </w:rPr>
        <w:t xml:space="preserve"> description</w:t>
      </w:r>
    </w:p>
    <w:p w:rsidR="00BE70F1" w:rsidRPr="004039EA" w:rsidRDefault="00BE70F1" w:rsidP="0074761A">
      <w:pPr>
        <w:pStyle w:val="NormalWeb1"/>
        <w:spacing w:before="0" w:after="0"/>
        <w:rPr>
          <w:rFonts w:ascii="Calibri" w:hAnsi="Calibri"/>
          <w:b/>
          <w:kern w:val="24"/>
          <w:sz w:val="22"/>
          <w:szCs w:val="22"/>
        </w:rPr>
      </w:pPr>
    </w:p>
    <w:p w:rsidR="00BE70F1" w:rsidRDefault="006B2AFB" w:rsidP="006B2AFB">
      <w:pPr>
        <w:jc w:val="both"/>
        <w:rPr>
          <w:rFonts w:ascii="Calibri" w:hAnsi="Calibri" w:cs="Arial"/>
          <w:color w:val="333333"/>
          <w:sz w:val="22"/>
          <w:szCs w:val="22"/>
        </w:rPr>
      </w:pPr>
      <w:r w:rsidRPr="006E1862">
        <w:rPr>
          <w:rFonts w:ascii="Calibri" w:hAnsi="Calibri" w:cs="Arial"/>
          <w:color w:val="333333"/>
          <w:sz w:val="22"/>
          <w:szCs w:val="22"/>
        </w:rPr>
        <w:t xml:space="preserve">Providence Row’s </w:t>
      </w:r>
      <w:r w:rsidR="00BE70F1">
        <w:rPr>
          <w:rFonts w:ascii="Calibri" w:hAnsi="Calibri" w:cs="Arial"/>
          <w:color w:val="333333"/>
          <w:sz w:val="22"/>
          <w:szCs w:val="22"/>
        </w:rPr>
        <w:t>Advice &amp; Support</w:t>
      </w:r>
      <w:r w:rsidRPr="006E1862">
        <w:rPr>
          <w:rFonts w:ascii="Calibri" w:hAnsi="Calibri" w:cs="Arial"/>
          <w:color w:val="333333"/>
          <w:sz w:val="22"/>
          <w:szCs w:val="22"/>
        </w:rPr>
        <w:t xml:space="preserve"> </w:t>
      </w:r>
      <w:r w:rsidR="00EA402D">
        <w:rPr>
          <w:rFonts w:ascii="Calibri" w:hAnsi="Calibri" w:cs="Arial"/>
          <w:color w:val="333333"/>
          <w:sz w:val="22"/>
          <w:szCs w:val="22"/>
        </w:rPr>
        <w:t>service</w:t>
      </w:r>
      <w:r w:rsidR="00BE70F1">
        <w:rPr>
          <w:rFonts w:ascii="Calibri" w:hAnsi="Calibri" w:cs="Arial"/>
          <w:color w:val="333333"/>
          <w:sz w:val="22"/>
          <w:szCs w:val="22"/>
        </w:rPr>
        <w:t xml:space="preserve"> works with</w:t>
      </w:r>
      <w:r w:rsidRPr="006E1862">
        <w:rPr>
          <w:rFonts w:ascii="Calibri" w:hAnsi="Calibri" w:cs="Arial"/>
          <w:color w:val="333333"/>
          <w:sz w:val="22"/>
          <w:szCs w:val="22"/>
        </w:rPr>
        <w:t xml:space="preserve"> </w:t>
      </w:r>
      <w:r w:rsidR="00BE70F1">
        <w:rPr>
          <w:rFonts w:ascii="Calibri" w:hAnsi="Calibri" w:cs="Arial"/>
          <w:color w:val="333333"/>
          <w:sz w:val="22"/>
          <w:szCs w:val="22"/>
        </w:rPr>
        <w:t>rough sleepers and those at risk of homelessness in the London Boroughs of Tower Hamlets and the City of London.</w:t>
      </w:r>
    </w:p>
    <w:p w:rsidR="00BE70F1" w:rsidRDefault="00BE70F1" w:rsidP="006B2AFB">
      <w:pPr>
        <w:jc w:val="both"/>
        <w:rPr>
          <w:rFonts w:ascii="Calibri" w:hAnsi="Calibri" w:cs="Arial"/>
          <w:color w:val="333333"/>
          <w:sz w:val="22"/>
          <w:szCs w:val="22"/>
        </w:rPr>
      </w:pPr>
    </w:p>
    <w:p w:rsidR="00851191" w:rsidRDefault="00BE70F1" w:rsidP="00A81245">
      <w:pPr>
        <w:jc w:val="both"/>
        <w:rPr>
          <w:rFonts w:ascii="Arial" w:eastAsia="Times New Roman" w:hAnsi="Arial" w:cs="Arial"/>
          <w:b/>
          <w:color w:val="auto"/>
          <w:sz w:val="22"/>
          <w:szCs w:val="22"/>
          <w:lang w:eastAsia="en-GB"/>
        </w:rPr>
      </w:pPr>
      <w:r>
        <w:rPr>
          <w:rFonts w:ascii="Calibri" w:hAnsi="Calibri" w:cs="Arial"/>
          <w:color w:val="333333"/>
          <w:sz w:val="22"/>
          <w:szCs w:val="22"/>
        </w:rPr>
        <w:t>Our service is on the front line of both homelessness prevention and the local response to rough sleeping</w:t>
      </w:r>
      <w:r w:rsidR="00851191">
        <w:rPr>
          <w:rFonts w:ascii="Calibri" w:hAnsi="Calibri" w:cs="Arial"/>
          <w:color w:val="333333"/>
          <w:sz w:val="22"/>
          <w:szCs w:val="22"/>
        </w:rPr>
        <w:t>. Beginning with</w:t>
      </w:r>
      <w:r w:rsidR="00FF3B4E">
        <w:rPr>
          <w:rFonts w:ascii="Calibri" w:hAnsi="Calibri" w:cs="Arial"/>
          <w:color w:val="333333"/>
          <w:sz w:val="22"/>
          <w:szCs w:val="22"/>
        </w:rPr>
        <w:t xml:space="preserve"> the volunteer led triage assessment process</w:t>
      </w:r>
      <w:r w:rsidR="00851191">
        <w:rPr>
          <w:rFonts w:ascii="Calibri" w:hAnsi="Calibri" w:cs="Arial"/>
          <w:color w:val="333333"/>
          <w:sz w:val="22"/>
          <w:szCs w:val="22"/>
        </w:rPr>
        <w:t xml:space="preserve"> that begins in our Welcome Area</w:t>
      </w:r>
      <w:r w:rsidR="00FF3B4E">
        <w:rPr>
          <w:rFonts w:ascii="Calibri" w:hAnsi="Calibri" w:cs="Arial"/>
          <w:color w:val="333333"/>
          <w:sz w:val="22"/>
          <w:szCs w:val="22"/>
        </w:rPr>
        <w:t xml:space="preserve">, clients are allocated according to specialisms in the team covering </w:t>
      </w:r>
      <w:r w:rsidR="00FF3B4E" w:rsidRPr="006C231E">
        <w:rPr>
          <w:rFonts w:ascii="Calibri" w:hAnsi="Calibri" w:cs="Arial"/>
          <w:color w:val="333333"/>
          <w:sz w:val="22"/>
          <w:szCs w:val="22"/>
        </w:rPr>
        <w:t xml:space="preserve">preventative work and support for rough sleepers. </w:t>
      </w:r>
      <w:r w:rsidR="00851191" w:rsidRPr="00A81245">
        <w:rPr>
          <w:rFonts w:ascii="Calibri" w:eastAsia="Times New Roman" w:hAnsi="Calibri" w:cs="Arial"/>
          <w:color w:val="auto"/>
          <w:sz w:val="22"/>
          <w:szCs w:val="22"/>
          <w:lang w:eastAsia="en-GB"/>
        </w:rPr>
        <w:t xml:space="preserve">The Team is comprised of </w:t>
      </w:r>
      <w:r w:rsidR="00EA402D">
        <w:rPr>
          <w:rFonts w:ascii="Calibri" w:eastAsia="Times New Roman" w:hAnsi="Calibri" w:cs="Arial"/>
          <w:color w:val="auto"/>
          <w:sz w:val="22"/>
          <w:szCs w:val="22"/>
          <w:lang w:eastAsia="en-GB"/>
        </w:rPr>
        <w:t xml:space="preserve">7 </w:t>
      </w:r>
      <w:r w:rsidR="00851191" w:rsidRPr="00A81245">
        <w:rPr>
          <w:rFonts w:ascii="Calibri" w:eastAsia="Times New Roman" w:hAnsi="Calibri" w:cs="Arial"/>
          <w:color w:val="auto"/>
          <w:sz w:val="22"/>
          <w:szCs w:val="22"/>
          <w:lang w:eastAsia="en-GB"/>
        </w:rPr>
        <w:t>staff under the guidance of the Advice and Support Services Manager.  The main emphasis in the service is to do everything possible to move people into appropriate accommodation in a borough, community or country in which they have rights and entitlements to services.  This work is often done in partnership with other organisations</w:t>
      </w:r>
      <w:r w:rsidR="00EA402D">
        <w:rPr>
          <w:rFonts w:ascii="Calibri" w:eastAsia="Times New Roman" w:hAnsi="Calibri" w:cs="Arial"/>
          <w:color w:val="auto"/>
          <w:sz w:val="22"/>
          <w:szCs w:val="22"/>
          <w:lang w:eastAsia="en-GB"/>
        </w:rPr>
        <w:t>,</w:t>
      </w:r>
      <w:r w:rsidR="00851191" w:rsidRPr="00A81245">
        <w:rPr>
          <w:rFonts w:ascii="Calibri" w:eastAsia="Times New Roman" w:hAnsi="Calibri" w:cs="Arial"/>
          <w:color w:val="auto"/>
          <w:sz w:val="22"/>
          <w:szCs w:val="22"/>
          <w:lang w:eastAsia="en-GB"/>
        </w:rPr>
        <w:t xml:space="preserve"> some of which are funded to help people move away from a life on the streets or which may operate in other sectors such as health.</w:t>
      </w:r>
      <w:r w:rsidR="00851191" w:rsidRPr="00851191">
        <w:rPr>
          <w:rFonts w:ascii="Arial" w:eastAsia="Times New Roman" w:hAnsi="Arial" w:cs="Arial"/>
          <w:b/>
          <w:color w:val="auto"/>
          <w:sz w:val="22"/>
          <w:szCs w:val="22"/>
          <w:lang w:eastAsia="en-GB"/>
        </w:rPr>
        <w:t xml:space="preserve"> </w:t>
      </w:r>
    </w:p>
    <w:p w:rsidR="00851191" w:rsidRDefault="00851191" w:rsidP="00A81245">
      <w:pPr>
        <w:jc w:val="both"/>
        <w:rPr>
          <w:rFonts w:ascii="Arial" w:eastAsia="Times New Roman" w:hAnsi="Arial" w:cs="Arial"/>
          <w:b/>
          <w:color w:val="auto"/>
          <w:sz w:val="22"/>
          <w:szCs w:val="22"/>
          <w:lang w:eastAsia="en-GB"/>
        </w:rPr>
      </w:pPr>
    </w:p>
    <w:p w:rsidR="003011F6" w:rsidRPr="00A81245" w:rsidRDefault="00851191" w:rsidP="00A57024">
      <w:pPr>
        <w:jc w:val="both"/>
        <w:rPr>
          <w:rFonts w:ascii="Calibri" w:eastAsia="Times New Roman" w:hAnsi="Calibri" w:cs="Arial"/>
          <w:color w:val="auto"/>
          <w:sz w:val="22"/>
          <w:szCs w:val="22"/>
          <w:lang w:eastAsia="en-GB"/>
        </w:rPr>
      </w:pPr>
      <w:r w:rsidRPr="00851191">
        <w:rPr>
          <w:rFonts w:ascii="Arial" w:eastAsia="Times New Roman" w:hAnsi="Arial" w:cs="Arial"/>
          <w:b/>
          <w:color w:val="auto"/>
          <w:sz w:val="22"/>
          <w:szCs w:val="22"/>
          <w:lang w:eastAsia="en-GB"/>
        </w:rPr>
        <w:t xml:space="preserve"> </w:t>
      </w:r>
      <w:r w:rsidR="003011F6">
        <w:rPr>
          <w:rFonts w:ascii="Calibri" w:eastAsia="Times New Roman" w:hAnsi="Calibri" w:cs="Arial"/>
          <w:color w:val="auto"/>
          <w:sz w:val="22"/>
          <w:szCs w:val="22"/>
          <w:lang w:val="en-US" w:eastAsia="en-GB"/>
        </w:rPr>
        <w:t>Maintaining the quality standard achieved through the award of AQS status in 2017</w:t>
      </w:r>
    </w:p>
    <w:p w:rsidR="006B2AFB" w:rsidRPr="006E1862" w:rsidRDefault="00A81245" w:rsidP="008847E6">
      <w:pPr>
        <w:jc w:val="both"/>
        <w:rPr>
          <w:rFonts w:ascii="Calibri" w:hAnsi="Calibri" w:cs="Arial"/>
          <w:color w:val="333333"/>
          <w:sz w:val="22"/>
          <w:szCs w:val="22"/>
        </w:rPr>
      </w:pPr>
      <w:r w:rsidRPr="00A81245">
        <w:rPr>
          <w:rFonts w:ascii="Calibri" w:eastAsia="Times New Roman" w:hAnsi="Calibri" w:cs="Arial"/>
          <w:color w:val="auto"/>
          <w:sz w:val="22"/>
          <w:szCs w:val="22"/>
          <w:lang w:eastAsia="en-GB"/>
        </w:rPr>
        <w:tab/>
      </w:r>
    </w:p>
    <w:p w:rsidR="006B2AFB" w:rsidRPr="006E1862" w:rsidRDefault="006B2AFB" w:rsidP="006B2AFB">
      <w:pPr>
        <w:jc w:val="both"/>
        <w:rPr>
          <w:rFonts w:ascii="Calibri" w:hAnsi="Calibri" w:cs="Arial"/>
          <w:color w:val="333333"/>
          <w:sz w:val="22"/>
          <w:szCs w:val="22"/>
        </w:rPr>
      </w:pPr>
      <w:r w:rsidRPr="006E1862">
        <w:rPr>
          <w:rFonts w:ascii="Calibri" w:hAnsi="Calibri" w:cs="Arial"/>
          <w:color w:val="333333"/>
          <w:sz w:val="22"/>
          <w:szCs w:val="22"/>
        </w:rPr>
        <w:t>We are looking for enthusiastic people who are keen to play a crucial role in engaging the people we work with to access services that will help them get off and stay off the street.</w:t>
      </w:r>
    </w:p>
    <w:p w:rsidR="00EA402D" w:rsidRDefault="00EA402D" w:rsidP="0074761A">
      <w:pPr>
        <w:rPr>
          <w:rFonts w:ascii="Calibri" w:hAnsi="Calibri" w:cs="Arial"/>
          <w:color w:val="333333"/>
          <w:sz w:val="22"/>
          <w:szCs w:val="22"/>
          <w:lang w:val="en"/>
        </w:rPr>
      </w:pPr>
    </w:p>
    <w:sectPr w:rsidR="00EA402D" w:rsidSect="00423106">
      <w:headerReference w:type="even" r:id="rId8"/>
      <w:headerReference w:type="default" r:id="rId9"/>
      <w:footerReference w:type="even" r:id="rId10"/>
      <w:footerReference w:type="default" r:id="rId11"/>
      <w:pgSz w:w="11900" w:h="16840"/>
      <w:pgMar w:top="156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9A" w:rsidRDefault="00EB4B9A">
      <w:r>
        <w:separator/>
      </w:r>
    </w:p>
  </w:endnote>
  <w:endnote w:type="continuationSeparator" w:id="0">
    <w:p w:rsidR="00EB4B9A" w:rsidRDefault="00EB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8C" w:rsidRPr="00695FD7" w:rsidRDefault="00DB478C">
    <w:pPr>
      <w:jc w:val="right"/>
      <w:rPr>
        <w:rFonts w:ascii="Calibri" w:hAnsi="Calibri"/>
        <w:b/>
        <w:color w:val="26A52F"/>
        <w:sz w:val="28"/>
      </w:rPr>
    </w:pPr>
    <w:r w:rsidRPr="00695FD7">
      <w:rPr>
        <w:rFonts w:ascii="Calibri" w:hAnsi="Calibri"/>
        <w:b/>
        <w:color w:val="26A52F"/>
        <w:sz w:val="28"/>
      </w:rPr>
      <w:t>www.providencerow.org.uk</w:t>
    </w:r>
  </w:p>
  <w:p w:rsidR="00DB478C" w:rsidRDefault="00DB478C">
    <w:pPr>
      <w:jc w:val="right"/>
      <w:rPr>
        <w:rFonts w:ascii="Lucida Grande" w:hAnsi="Lucida Grande"/>
        <w:b/>
        <w:color w:val="26A52F"/>
        <w:sz w:val="28"/>
      </w:rPr>
    </w:pPr>
  </w:p>
  <w:p w:rsidR="00DB478C" w:rsidRPr="00695FD7" w:rsidRDefault="00DB478C">
    <w:pPr>
      <w:jc w:val="center"/>
      <w:rPr>
        <w:rFonts w:ascii="Calibri" w:hAnsi="Calibri"/>
        <w:sz w:val="16"/>
      </w:rPr>
    </w:pPr>
    <w:r w:rsidRPr="00695FD7">
      <w:rPr>
        <w:rFonts w:ascii="Calibri" w:hAnsi="Calibri"/>
        <w:sz w:val="16"/>
      </w:rPr>
      <w:t xml:space="preserve">Providence Row is a company limited by guarantee (company no. 07452798) and registered charity in England and Wales (charity no. 1140192). Its registered office is at The </w:t>
    </w:r>
    <w:proofErr w:type="spellStart"/>
    <w:r w:rsidRPr="00695FD7">
      <w:rPr>
        <w:rFonts w:ascii="Calibri" w:hAnsi="Calibri"/>
        <w:sz w:val="16"/>
      </w:rPr>
      <w:t>Dellow</w:t>
    </w:r>
    <w:proofErr w:type="spellEnd"/>
    <w:r w:rsidRPr="00695FD7">
      <w:rPr>
        <w:rFonts w:ascii="Calibri" w:hAnsi="Calibri"/>
        <w:sz w:val="16"/>
      </w:rPr>
      <w:t xml:space="preserve"> Centre, 82 Wentworth Street, London E1 7SA.</w:t>
    </w:r>
  </w:p>
  <w:p w:rsidR="00DB478C" w:rsidRPr="00695FD7" w:rsidRDefault="00DB478C">
    <w:pPr>
      <w:pStyle w:val="Footer1"/>
      <w:tabs>
        <w:tab w:val="clear" w:pos="8306"/>
        <w:tab w:val="right" w:pos="8280"/>
      </w:tabs>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8C" w:rsidRPr="00096FB0" w:rsidRDefault="00DB478C">
    <w:pPr>
      <w:jc w:val="right"/>
      <w:rPr>
        <w:rFonts w:ascii="Calibri" w:hAnsi="Calibri"/>
        <w:b/>
        <w:color w:val="26A52F"/>
        <w:sz w:val="28"/>
      </w:rPr>
    </w:pPr>
    <w:r w:rsidRPr="00096FB0">
      <w:rPr>
        <w:rFonts w:ascii="Calibri" w:hAnsi="Calibri"/>
        <w:b/>
        <w:color w:val="26A52F"/>
        <w:sz w:val="28"/>
      </w:rPr>
      <w:t>www.providencerow.org.uk</w:t>
    </w:r>
  </w:p>
  <w:p w:rsidR="00DB478C" w:rsidRPr="00096FB0" w:rsidRDefault="00DB478C">
    <w:pPr>
      <w:jc w:val="right"/>
      <w:rPr>
        <w:rFonts w:ascii="Calibri" w:hAnsi="Calibri"/>
        <w:b/>
        <w:color w:val="26A52F"/>
        <w:sz w:val="28"/>
      </w:rPr>
    </w:pPr>
  </w:p>
  <w:p w:rsidR="00DB478C" w:rsidRPr="00096FB0" w:rsidRDefault="00DB478C">
    <w:pPr>
      <w:jc w:val="center"/>
      <w:rPr>
        <w:rFonts w:ascii="Calibri" w:hAnsi="Calibri"/>
        <w:sz w:val="16"/>
      </w:rPr>
    </w:pPr>
    <w:r w:rsidRPr="00096FB0">
      <w:rPr>
        <w:rFonts w:ascii="Calibri" w:hAnsi="Calibri"/>
        <w:sz w:val="16"/>
      </w:rPr>
      <w:t xml:space="preserve">Providence Row is a company limited by guarantee (company no. 07452798) and registered charity in England and Wales (charity no. 1140192). Its registered office is at The </w:t>
    </w:r>
    <w:proofErr w:type="spellStart"/>
    <w:r w:rsidRPr="00096FB0">
      <w:rPr>
        <w:rFonts w:ascii="Calibri" w:hAnsi="Calibri"/>
        <w:sz w:val="16"/>
      </w:rPr>
      <w:t>Dellow</w:t>
    </w:r>
    <w:proofErr w:type="spellEnd"/>
    <w:r w:rsidRPr="00096FB0">
      <w:rPr>
        <w:rFonts w:ascii="Calibri" w:hAnsi="Calibri"/>
        <w:sz w:val="16"/>
      </w:rPr>
      <w:t xml:space="preserve"> Centre, 82 Wentworth Street, London E1 7SA.</w:t>
    </w:r>
  </w:p>
  <w:p w:rsidR="00DB478C" w:rsidRPr="00096FB0" w:rsidRDefault="00DB478C">
    <w:pPr>
      <w:pStyle w:val="Footer1"/>
      <w:tabs>
        <w:tab w:val="clear" w:pos="8306"/>
        <w:tab w:val="right" w:pos="8280"/>
      </w:tabs>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9A" w:rsidRDefault="00EB4B9A">
      <w:r>
        <w:separator/>
      </w:r>
    </w:p>
  </w:footnote>
  <w:footnote w:type="continuationSeparator" w:id="0">
    <w:p w:rsidR="00EB4B9A" w:rsidRDefault="00EB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8C" w:rsidRDefault="00DB478C">
    <w:pPr>
      <w:pStyle w:val="Header1"/>
      <w:tabs>
        <w:tab w:val="clear" w:pos="8306"/>
        <w:tab w:val="right" w:pos="8280"/>
      </w:tabs>
      <w:jc w:val="center"/>
      <w:rPr>
        <w:rFonts w:eastAsia="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78" w:rsidRDefault="00423106" w:rsidP="00423106">
    <w:pPr>
      <w:pStyle w:val="Header"/>
      <w:jc w:val="center"/>
    </w:pPr>
    <w:r w:rsidRPr="00353578">
      <w:rPr>
        <w:noProof/>
        <w:color w:val="auto"/>
        <w:lang w:eastAsia="en-GB"/>
      </w:rPr>
      <w:drawing>
        <wp:inline distT="0" distB="0" distL="0" distR="0">
          <wp:extent cx="3931920" cy="449580"/>
          <wp:effectExtent l="0" t="0" r="0" b="0"/>
          <wp:docPr id="5" name="Picture 5" descr="Logo_main_colour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n_colour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449580"/>
                  </a:xfrm>
                  <a:prstGeom prst="rect">
                    <a:avLst/>
                  </a:prstGeom>
                  <a:noFill/>
                  <a:ln>
                    <a:noFill/>
                  </a:ln>
                </pic:spPr>
              </pic:pic>
            </a:graphicData>
          </a:graphic>
        </wp:inline>
      </w:drawing>
    </w:r>
  </w:p>
  <w:p w:rsidR="00DB478C" w:rsidRDefault="00DB478C">
    <w:pPr>
      <w:pStyle w:val="Header1"/>
      <w:tabs>
        <w:tab w:val="clear" w:pos="8306"/>
        <w:tab w:val="right" w:pos="8280"/>
      </w:tabs>
      <w:jc w:val="center"/>
      <w:rPr>
        <w:rFonts w:eastAsia="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E97"/>
    <w:multiLevelType w:val="hybridMultilevel"/>
    <w:tmpl w:val="B140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3FFD"/>
    <w:multiLevelType w:val="hybridMultilevel"/>
    <w:tmpl w:val="1494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6818"/>
    <w:multiLevelType w:val="hybridMultilevel"/>
    <w:tmpl w:val="7BB4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35C0"/>
    <w:multiLevelType w:val="hybridMultilevel"/>
    <w:tmpl w:val="6638C9B4"/>
    <w:lvl w:ilvl="0" w:tplc="CF28D780">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87953"/>
    <w:multiLevelType w:val="hybridMultilevel"/>
    <w:tmpl w:val="6D6AD5DE"/>
    <w:lvl w:ilvl="0" w:tplc="08090001">
      <w:start w:val="1"/>
      <w:numFmt w:val="bullet"/>
      <w:lvlText w:val=""/>
      <w:lvlJc w:val="left"/>
      <w:pPr>
        <w:tabs>
          <w:tab w:val="num" w:pos="1073"/>
        </w:tabs>
        <w:ind w:left="1073" w:hanging="360"/>
      </w:pPr>
      <w:rPr>
        <w:rFonts w:ascii="Symbol" w:hAnsi="Symbol" w:hint="default"/>
      </w:rPr>
    </w:lvl>
    <w:lvl w:ilvl="1" w:tplc="08090003" w:tentative="1">
      <w:start w:val="1"/>
      <w:numFmt w:val="bullet"/>
      <w:lvlText w:val="o"/>
      <w:lvlJc w:val="left"/>
      <w:pPr>
        <w:tabs>
          <w:tab w:val="num" w:pos="1793"/>
        </w:tabs>
        <w:ind w:left="1793" w:hanging="360"/>
      </w:pPr>
      <w:rPr>
        <w:rFonts w:ascii="Courier New" w:hAnsi="Courier New" w:cs="Courier New" w:hint="default"/>
      </w:rPr>
    </w:lvl>
    <w:lvl w:ilvl="2" w:tplc="08090005" w:tentative="1">
      <w:start w:val="1"/>
      <w:numFmt w:val="bullet"/>
      <w:lvlText w:val=""/>
      <w:lvlJc w:val="left"/>
      <w:pPr>
        <w:tabs>
          <w:tab w:val="num" w:pos="2513"/>
        </w:tabs>
        <w:ind w:left="2513" w:hanging="360"/>
      </w:pPr>
      <w:rPr>
        <w:rFonts w:ascii="Wingdings" w:hAnsi="Wingdings" w:hint="default"/>
      </w:rPr>
    </w:lvl>
    <w:lvl w:ilvl="3" w:tplc="08090001" w:tentative="1">
      <w:start w:val="1"/>
      <w:numFmt w:val="bullet"/>
      <w:lvlText w:val=""/>
      <w:lvlJc w:val="left"/>
      <w:pPr>
        <w:tabs>
          <w:tab w:val="num" w:pos="3233"/>
        </w:tabs>
        <w:ind w:left="3233" w:hanging="360"/>
      </w:pPr>
      <w:rPr>
        <w:rFonts w:ascii="Symbol" w:hAnsi="Symbol" w:hint="default"/>
      </w:rPr>
    </w:lvl>
    <w:lvl w:ilvl="4" w:tplc="08090003" w:tentative="1">
      <w:start w:val="1"/>
      <w:numFmt w:val="bullet"/>
      <w:lvlText w:val="o"/>
      <w:lvlJc w:val="left"/>
      <w:pPr>
        <w:tabs>
          <w:tab w:val="num" w:pos="3953"/>
        </w:tabs>
        <w:ind w:left="3953" w:hanging="360"/>
      </w:pPr>
      <w:rPr>
        <w:rFonts w:ascii="Courier New" w:hAnsi="Courier New" w:cs="Courier New" w:hint="default"/>
      </w:rPr>
    </w:lvl>
    <w:lvl w:ilvl="5" w:tplc="08090005" w:tentative="1">
      <w:start w:val="1"/>
      <w:numFmt w:val="bullet"/>
      <w:lvlText w:val=""/>
      <w:lvlJc w:val="left"/>
      <w:pPr>
        <w:tabs>
          <w:tab w:val="num" w:pos="4673"/>
        </w:tabs>
        <w:ind w:left="4673" w:hanging="360"/>
      </w:pPr>
      <w:rPr>
        <w:rFonts w:ascii="Wingdings" w:hAnsi="Wingdings" w:hint="default"/>
      </w:rPr>
    </w:lvl>
    <w:lvl w:ilvl="6" w:tplc="08090001" w:tentative="1">
      <w:start w:val="1"/>
      <w:numFmt w:val="bullet"/>
      <w:lvlText w:val=""/>
      <w:lvlJc w:val="left"/>
      <w:pPr>
        <w:tabs>
          <w:tab w:val="num" w:pos="5393"/>
        </w:tabs>
        <w:ind w:left="5393" w:hanging="360"/>
      </w:pPr>
      <w:rPr>
        <w:rFonts w:ascii="Symbol" w:hAnsi="Symbol" w:hint="default"/>
      </w:rPr>
    </w:lvl>
    <w:lvl w:ilvl="7" w:tplc="08090003" w:tentative="1">
      <w:start w:val="1"/>
      <w:numFmt w:val="bullet"/>
      <w:lvlText w:val="o"/>
      <w:lvlJc w:val="left"/>
      <w:pPr>
        <w:tabs>
          <w:tab w:val="num" w:pos="6113"/>
        </w:tabs>
        <w:ind w:left="6113" w:hanging="360"/>
      </w:pPr>
      <w:rPr>
        <w:rFonts w:ascii="Courier New" w:hAnsi="Courier New" w:cs="Courier New" w:hint="default"/>
      </w:rPr>
    </w:lvl>
    <w:lvl w:ilvl="8" w:tplc="08090005" w:tentative="1">
      <w:start w:val="1"/>
      <w:numFmt w:val="bullet"/>
      <w:lvlText w:val=""/>
      <w:lvlJc w:val="left"/>
      <w:pPr>
        <w:tabs>
          <w:tab w:val="num" w:pos="6833"/>
        </w:tabs>
        <w:ind w:left="6833" w:hanging="360"/>
      </w:pPr>
      <w:rPr>
        <w:rFonts w:ascii="Wingdings" w:hAnsi="Wingdings" w:hint="default"/>
      </w:rPr>
    </w:lvl>
  </w:abstractNum>
  <w:abstractNum w:abstractNumId="5" w15:restartNumberingAfterBreak="0">
    <w:nsid w:val="56E30D33"/>
    <w:multiLevelType w:val="hybridMultilevel"/>
    <w:tmpl w:val="1B66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55FBA"/>
    <w:multiLevelType w:val="hybridMultilevel"/>
    <w:tmpl w:val="62E44C2C"/>
    <w:lvl w:ilvl="0" w:tplc="AD088C8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4A5D2D"/>
    <w:multiLevelType w:val="hybridMultilevel"/>
    <w:tmpl w:val="419EB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89"/>
    <w:rsid w:val="00010D1E"/>
    <w:rsid w:val="00017DDA"/>
    <w:rsid w:val="00020DFD"/>
    <w:rsid w:val="00030A46"/>
    <w:rsid w:val="0003208D"/>
    <w:rsid w:val="00036F61"/>
    <w:rsid w:val="000414D6"/>
    <w:rsid w:val="00064D2E"/>
    <w:rsid w:val="000770F8"/>
    <w:rsid w:val="00081D60"/>
    <w:rsid w:val="00086E51"/>
    <w:rsid w:val="00096FB0"/>
    <w:rsid w:val="000B461D"/>
    <w:rsid w:val="000D75B5"/>
    <w:rsid w:val="000F6982"/>
    <w:rsid w:val="001135F5"/>
    <w:rsid w:val="00115E81"/>
    <w:rsid w:val="0012000A"/>
    <w:rsid w:val="00135A9B"/>
    <w:rsid w:val="00156720"/>
    <w:rsid w:val="00170A1C"/>
    <w:rsid w:val="0018557B"/>
    <w:rsid w:val="00193489"/>
    <w:rsid w:val="001974B9"/>
    <w:rsid w:val="001A034E"/>
    <w:rsid w:val="001D77A3"/>
    <w:rsid w:val="001E3241"/>
    <w:rsid w:val="001E6799"/>
    <w:rsid w:val="00253D18"/>
    <w:rsid w:val="00261B37"/>
    <w:rsid w:val="00265A5B"/>
    <w:rsid w:val="00265B49"/>
    <w:rsid w:val="00294988"/>
    <w:rsid w:val="002A78B9"/>
    <w:rsid w:val="002B2900"/>
    <w:rsid w:val="002C10AF"/>
    <w:rsid w:val="002D1370"/>
    <w:rsid w:val="002D1AEE"/>
    <w:rsid w:val="002E04DE"/>
    <w:rsid w:val="002E57E5"/>
    <w:rsid w:val="002F606C"/>
    <w:rsid w:val="003011F6"/>
    <w:rsid w:val="00335A1B"/>
    <w:rsid w:val="003442E5"/>
    <w:rsid w:val="00345EB1"/>
    <w:rsid w:val="00353578"/>
    <w:rsid w:val="00380CF3"/>
    <w:rsid w:val="003B6968"/>
    <w:rsid w:val="003E1C49"/>
    <w:rsid w:val="003F317F"/>
    <w:rsid w:val="004039EA"/>
    <w:rsid w:val="00423106"/>
    <w:rsid w:val="0047516B"/>
    <w:rsid w:val="00477095"/>
    <w:rsid w:val="004852F9"/>
    <w:rsid w:val="004A2175"/>
    <w:rsid w:val="004B698A"/>
    <w:rsid w:val="004E1D37"/>
    <w:rsid w:val="004E754F"/>
    <w:rsid w:val="00503708"/>
    <w:rsid w:val="005054D4"/>
    <w:rsid w:val="005102F3"/>
    <w:rsid w:val="00537004"/>
    <w:rsid w:val="005501D8"/>
    <w:rsid w:val="005724AF"/>
    <w:rsid w:val="005B1454"/>
    <w:rsid w:val="005E7D87"/>
    <w:rsid w:val="005F01CE"/>
    <w:rsid w:val="0060291A"/>
    <w:rsid w:val="006059FC"/>
    <w:rsid w:val="00613E65"/>
    <w:rsid w:val="00631445"/>
    <w:rsid w:val="00644422"/>
    <w:rsid w:val="00671539"/>
    <w:rsid w:val="00680AE3"/>
    <w:rsid w:val="00695FD7"/>
    <w:rsid w:val="006B2AFB"/>
    <w:rsid w:val="006C231E"/>
    <w:rsid w:val="006D4A76"/>
    <w:rsid w:val="006E1358"/>
    <w:rsid w:val="00701F13"/>
    <w:rsid w:val="0072694A"/>
    <w:rsid w:val="0074761A"/>
    <w:rsid w:val="007820C3"/>
    <w:rsid w:val="0078555E"/>
    <w:rsid w:val="00786808"/>
    <w:rsid w:val="007A5803"/>
    <w:rsid w:val="007B05B9"/>
    <w:rsid w:val="007D3496"/>
    <w:rsid w:val="007D6815"/>
    <w:rsid w:val="007E0A03"/>
    <w:rsid w:val="007E46CD"/>
    <w:rsid w:val="007F3DD4"/>
    <w:rsid w:val="00824BF7"/>
    <w:rsid w:val="00825543"/>
    <w:rsid w:val="00832028"/>
    <w:rsid w:val="00841DE8"/>
    <w:rsid w:val="008509EC"/>
    <w:rsid w:val="00851191"/>
    <w:rsid w:val="00880D4A"/>
    <w:rsid w:val="008847E6"/>
    <w:rsid w:val="008873F7"/>
    <w:rsid w:val="008903DB"/>
    <w:rsid w:val="00891360"/>
    <w:rsid w:val="008B4D61"/>
    <w:rsid w:val="00904F7B"/>
    <w:rsid w:val="009054A5"/>
    <w:rsid w:val="009268B2"/>
    <w:rsid w:val="0094789D"/>
    <w:rsid w:val="00950518"/>
    <w:rsid w:val="0095198B"/>
    <w:rsid w:val="00954499"/>
    <w:rsid w:val="009574FD"/>
    <w:rsid w:val="00965DC0"/>
    <w:rsid w:val="00992068"/>
    <w:rsid w:val="009C77B6"/>
    <w:rsid w:val="009D3690"/>
    <w:rsid w:val="009D6E3A"/>
    <w:rsid w:val="00A1023B"/>
    <w:rsid w:val="00A1488A"/>
    <w:rsid w:val="00A16724"/>
    <w:rsid w:val="00A16F51"/>
    <w:rsid w:val="00A26235"/>
    <w:rsid w:val="00A310E5"/>
    <w:rsid w:val="00A41F49"/>
    <w:rsid w:val="00A57024"/>
    <w:rsid w:val="00A62FE0"/>
    <w:rsid w:val="00A81245"/>
    <w:rsid w:val="00A92CFC"/>
    <w:rsid w:val="00AA2C98"/>
    <w:rsid w:val="00AC55DF"/>
    <w:rsid w:val="00AD6549"/>
    <w:rsid w:val="00B03E36"/>
    <w:rsid w:val="00B1052F"/>
    <w:rsid w:val="00B246AD"/>
    <w:rsid w:val="00B339EE"/>
    <w:rsid w:val="00B466C1"/>
    <w:rsid w:val="00B533C8"/>
    <w:rsid w:val="00B86426"/>
    <w:rsid w:val="00BA255F"/>
    <w:rsid w:val="00BE70F1"/>
    <w:rsid w:val="00BE7C91"/>
    <w:rsid w:val="00BF4985"/>
    <w:rsid w:val="00C03A4D"/>
    <w:rsid w:val="00C101D9"/>
    <w:rsid w:val="00C347DD"/>
    <w:rsid w:val="00C34C93"/>
    <w:rsid w:val="00C54543"/>
    <w:rsid w:val="00C64489"/>
    <w:rsid w:val="00C70238"/>
    <w:rsid w:val="00C85BAD"/>
    <w:rsid w:val="00CA3833"/>
    <w:rsid w:val="00CB573E"/>
    <w:rsid w:val="00CE6A61"/>
    <w:rsid w:val="00CF7E66"/>
    <w:rsid w:val="00D12500"/>
    <w:rsid w:val="00D46E76"/>
    <w:rsid w:val="00D62275"/>
    <w:rsid w:val="00D72C0D"/>
    <w:rsid w:val="00D756A1"/>
    <w:rsid w:val="00D9249A"/>
    <w:rsid w:val="00D93A4F"/>
    <w:rsid w:val="00DB478C"/>
    <w:rsid w:val="00DB4EF2"/>
    <w:rsid w:val="00DC0235"/>
    <w:rsid w:val="00DE73BD"/>
    <w:rsid w:val="00E17983"/>
    <w:rsid w:val="00E300AF"/>
    <w:rsid w:val="00E30F85"/>
    <w:rsid w:val="00E3348F"/>
    <w:rsid w:val="00E501EC"/>
    <w:rsid w:val="00E6612F"/>
    <w:rsid w:val="00EA402D"/>
    <w:rsid w:val="00EB4B9A"/>
    <w:rsid w:val="00EB69D8"/>
    <w:rsid w:val="00EE380D"/>
    <w:rsid w:val="00EF3A86"/>
    <w:rsid w:val="00F20856"/>
    <w:rsid w:val="00F22567"/>
    <w:rsid w:val="00F638D6"/>
    <w:rsid w:val="00FB5F80"/>
    <w:rsid w:val="00FB7F25"/>
    <w:rsid w:val="00FE503A"/>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1A28F2B-255B-4695-A84D-CA5FCBC2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F"/>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eastAsia="ヒラギノ角ゴ Pro W3"/>
      <w:color w:val="000000"/>
      <w:sz w:val="24"/>
    </w:rPr>
  </w:style>
  <w:style w:type="paragraph" w:customStyle="1" w:styleId="Footer1">
    <w:name w:val="Footer1"/>
    <w:pPr>
      <w:tabs>
        <w:tab w:val="center" w:pos="4153"/>
        <w:tab w:val="right" w:pos="8306"/>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numbering" w:customStyle="1" w:styleId="List21">
    <w:name w:val="List 21"/>
  </w:style>
  <w:style w:type="paragraph" w:styleId="ListParagraph">
    <w:name w:val="List Paragraph"/>
    <w:qFormat/>
    <w:pPr>
      <w:spacing w:after="200" w:line="276" w:lineRule="auto"/>
      <w:ind w:left="720"/>
    </w:pPr>
    <w:rPr>
      <w:rFonts w:ascii="Lucida Grande" w:eastAsia="ヒラギノ角ゴ Pro W3" w:hAnsi="Lucida Grande"/>
      <w:color w:val="000000"/>
      <w:sz w:val="22"/>
      <w:lang w:val="en-US"/>
    </w:rPr>
  </w:style>
  <w:style w:type="paragraph" w:styleId="BalloonText">
    <w:name w:val="Balloon Text"/>
    <w:basedOn w:val="Normal"/>
    <w:link w:val="BalloonTextChar"/>
    <w:locked/>
    <w:rsid w:val="009574FD"/>
    <w:rPr>
      <w:rFonts w:ascii="Segoe UI" w:hAnsi="Segoe UI" w:cs="Segoe UI"/>
      <w:sz w:val="18"/>
      <w:szCs w:val="18"/>
    </w:rPr>
  </w:style>
  <w:style w:type="character" w:customStyle="1" w:styleId="BalloonTextChar">
    <w:name w:val="Balloon Text Char"/>
    <w:link w:val="BalloonText"/>
    <w:rsid w:val="009574FD"/>
    <w:rPr>
      <w:rFonts w:ascii="Segoe UI" w:eastAsia="ヒラギノ角ゴ Pro W3" w:hAnsi="Segoe UI" w:cs="Segoe UI"/>
      <w:color w:val="000000"/>
      <w:sz w:val="18"/>
      <w:szCs w:val="18"/>
      <w:lang w:eastAsia="en-US"/>
    </w:rPr>
  </w:style>
  <w:style w:type="paragraph" w:styleId="Header">
    <w:name w:val="header"/>
    <w:basedOn w:val="Normal"/>
    <w:link w:val="HeaderChar"/>
    <w:uiPriority w:val="99"/>
    <w:locked/>
    <w:rsid w:val="009574FD"/>
    <w:pPr>
      <w:tabs>
        <w:tab w:val="center" w:pos="4513"/>
        <w:tab w:val="right" w:pos="9026"/>
      </w:tabs>
    </w:pPr>
  </w:style>
  <w:style w:type="character" w:customStyle="1" w:styleId="HeaderChar">
    <w:name w:val="Header Char"/>
    <w:link w:val="Header"/>
    <w:uiPriority w:val="99"/>
    <w:rsid w:val="009574FD"/>
    <w:rPr>
      <w:rFonts w:eastAsia="ヒラギノ角ゴ Pro W3"/>
      <w:color w:val="000000"/>
      <w:sz w:val="24"/>
      <w:szCs w:val="24"/>
      <w:lang w:eastAsia="en-US"/>
    </w:rPr>
  </w:style>
  <w:style w:type="paragraph" w:styleId="Footer">
    <w:name w:val="footer"/>
    <w:basedOn w:val="Normal"/>
    <w:link w:val="FooterChar"/>
    <w:locked/>
    <w:rsid w:val="009574FD"/>
    <w:pPr>
      <w:tabs>
        <w:tab w:val="center" w:pos="4513"/>
        <w:tab w:val="right" w:pos="9026"/>
      </w:tabs>
    </w:pPr>
  </w:style>
  <w:style w:type="character" w:customStyle="1" w:styleId="FooterChar">
    <w:name w:val="Footer Char"/>
    <w:link w:val="Footer"/>
    <w:rsid w:val="009574FD"/>
    <w:rPr>
      <w:rFonts w:eastAsia="ヒラギノ角ゴ Pro W3"/>
      <w:color w:val="000000"/>
      <w:sz w:val="24"/>
      <w:szCs w:val="24"/>
      <w:lang w:eastAsia="en-US"/>
    </w:rPr>
  </w:style>
  <w:style w:type="character" w:styleId="CommentReference">
    <w:name w:val="annotation reference"/>
    <w:locked/>
    <w:rsid w:val="00345EB1"/>
    <w:rPr>
      <w:sz w:val="16"/>
      <w:szCs w:val="16"/>
    </w:rPr>
  </w:style>
  <w:style w:type="paragraph" w:styleId="CommentText">
    <w:name w:val="annotation text"/>
    <w:basedOn w:val="Normal"/>
    <w:link w:val="CommentTextChar"/>
    <w:locked/>
    <w:rsid w:val="00345EB1"/>
    <w:rPr>
      <w:sz w:val="20"/>
      <w:szCs w:val="20"/>
    </w:rPr>
  </w:style>
  <w:style w:type="paragraph" w:styleId="CommentSubject">
    <w:name w:val="annotation subject"/>
    <w:basedOn w:val="CommentText"/>
    <w:next w:val="CommentText"/>
    <w:semiHidden/>
    <w:locked/>
    <w:rsid w:val="00345EB1"/>
    <w:rPr>
      <w:b/>
      <w:bCs/>
    </w:rPr>
  </w:style>
  <w:style w:type="paragraph" w:styleId="BodyText">
    <w:name w:val="Body Text"/>
    <w:basedOn w:val="Normal"/>
    <w:link w:val="BodyTextChar"/>
    <w:locked/>
    <w:rsid w:val="00F22567"/>
    <w:pPr>
      <w:widowControl w:val="0"/>
      <w:tabs>
        <w:tab w:val="left" w:pos="540"/>
      </w:tabs>
      <w:autoSpaceDE w:val="0"/>
      <w:autoSpaceDN w:val="0"/>
      <w:spacing w:line="252" w:lineRule="exact"/>
      <w:ind w:right="72"/>
    </w:pPr>
    <w:rPr>
      <w:rFonts w:ascii="Arial" w:eastAsia="Times New Roman" w:hAnsi="Arial" w:cs="Arial"/>
      <w:color w:val="auto"/>
      <w:lang w:bidi="bn-BD"/>
    </w:rPr>
  </w:style>
  <w:style w:type="character" w:customStyle="1" w:styleId="BodyTextChar">
    <w:name w:val="Body Text Char"/>
    <w:link w:val="BodyText"/>
    <w:rsid w:val="00F22567"/>
    <w:rPr>
      <w:rFonts w:ascii="Arial" w:hAnsi="Arial" w:cs="Arial"/>
      <w:sz w:val="24"/>
      <w:szCs w:val="24"/>
      <w:lang w:eastAsia="en-US" w:bidi="bn-BD"/>
    </w:rPr>
  </w:style>
  <w:style w:type="table" w:styleId="TableGrid">
    <w:name w:val="Table Grid"/>
    <w:basedOn w:val="TableNormal"/>
    <w:locked/>
    <w:rsid w:val="00F2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A41F49"/>
    <w:rPr>
      <w:rFonts w:eastAsia="ヒラギノ角ゴ Pro W3"/>
      <w:color w:val="000000"/>
      <w:lang w:eastAsia="en-US"/>
    </w:rPr>
  </w:style>
  <w:style w:type="paragraph" w:styleId="BodyText2">
    <w:name w:val="Body Text 2"/>
    <w:basedOn w:val="Normal"/>
    <w:link w:val="BodyText2Char"/>
    <w:locked/>
    <w:rsid w:val="00EA402D"/>
    <w:pPr>
      <w:jc w:val="both"/>
    </w:pPr>
    <w:rPr>
      <w:rFonts w:ascii="Calibri" w:eastAsia="Times New Roman" w:hAnsi="Calibri" w:cs="Arial"/>
      <w:color w:val="auto"/>
      <w:sz w:val="22"/>
      <w:szCs w:val="22"/>
      <w:lang w:eastAsia="en-GB"/>
    </w:rPr>
  </w:style>
  <w:style w:type="character" w:customStyle="1" w:styleId="BodyText2Char">
    <w:name w:val="Body Text 2 Char"/>
    <w:basedOn w:val="DefaultParagraphFont"/>
    <w:link w:val="BodyText2"/>
    <w:rsid w:val="00EA402D"/>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732">
      <w:bodyDiv w:val="1"/>
      <w:marLeft w:val="0"/>
      <w:marRight w:val="0"/>
      <w:marTop w:val="0"/>
      <w:marBottom w:val="0"/>
      <w:divBdr>
        <w:top w:val="none" w:sz="0" w:space="0" w:color="auto"/>
        <w:left w:val="none" w:sz="0" w:space="0" w:color="auto"/>
        <w:bottom w:val="none" w:sz="0" w:space="0" w:color="auto"/>
        <w:right w:val="none" w:sz="0" w:space="0" w:color="auto"/>
      </w:divBdr>
    </w:div>
    <w:div w:id="1904951352">
      <w:bodyDiv w:val="1"/>
      <w:marLeft w:val="0"/>
      <w:marRight w:val="0"/>
      <w:marTop w:val="0"/>
      <w:marBottom w:val="0"/>
      <w:divBdr>
        <w:top w:val="none" w:sz="0" w:space="0" w:color="auto"/>
        <w:left w:val="none" w:sz="0" w:space="0" w:color="auto"/>
        <w:bottom w:val="none" w:sz="0" w:space="0" w:color="auto"/>
        <w:right w:val="none" w:sz="0" w:space="0" w:color="auto"/>
      </w:divBdr>
      <w:divsChild>
        <w:div w:id="102502894">
          <w:marLeft w:val="547"/>
          <w:marRight w:val="0"/>
          <w:marTop w:val="96"/>
          <w:marBottom w:val="0"/>
          <w:divBdr>
            <w:top w:val="none" w:sz="0" w:space="0" w:color="auto"/>
            <w:left w:val="none" w:sz="0" w:space="0" w:color="auto"/>
            <w:bottom w:val="none" w:sz="0" w:space="0" w:color="auto"/>
            <w:right w:val="none" w:sz="0" w:space="0" w:color="auto"/>
          </w:divBdr>
        </w:div>
        <w:div w:id="290091424">
          <w:marLeft w:val="547"/>
          <w:marRight w:val="0"/>
          <w:marTop w:val="96"/>
          <w:marBottom w:val="0"/>
          <w:divBdr>
            <w:top w:val="none" w:sz="0" w:space="0" w:color="auto"/>
            <w:left w:val="none" w:sz="0" w:space="0" w:color="auto"/>
            <w:bottom w:val="none" w:sz="0" w:space="0" w:color="auto"/>
            <w:right w:val="none" w:sz="0" w:space="0" w:color="auto"/>
          </w:divBdr>
        </w:div>
        <w:div w:id="568030659">
          <w:marLeft w:val="547"/>
          <w:marRight w:val="0"/>
          <w:marTop w:val="96"/>
          <w:marBottom w:val="0"/>
          <w:divBdr>
            <w:top w:val="none" w:sz="0" w:space="0" w:color="auto"/>
            <w:left w:val="none" w:sz="0" w:space="0" w:color="auto"/>
            <w:bottom w:val="none" w:sz="0" w:space="0" w:color="auto"/>
            <w:right w:val="none" w:sz="0" w:space="0" w:color="auto"/>
          </w:divBdr>
        </w:div>
        <w:div w:id="1143736684">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45AE-3CFF-4EF1-8E9E-2EE4B98A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9831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n-r</dc:creator>
  <cp:keywords/>
  <cp:lastModifiedBy>Kira Cover</cp:lastModifiedBy>
  <cp:revision>2</cp:revision>
  <cp:lastPrinted>2018-06-18T10:39:00Z</cp:lastPrinted>
  <dcterms:created xsi:type="dcterms:W3CDTF">2019-03-22T13:32:00Z</dcterms:created>
  <dcterms:modified xsi:type="dcterms:W3CDTF">2019-03-22T13:32:00Z</dcterms:modified>
</cp:coreProperties>
</file>