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7" w:rsidRPr="00F208A6" w:rsidRDefault="006C7487" w:rsidP="006C7487">
      <w:pPr>
        <w:jc w:val="right"/>
        <w:rPr>
          <w:rFonts w:cs="Arial"/>
          <w:b/>
        </w:rPr>
      </w:pPr>
      <w:bookmarkStart w:id="0" w:name="_GoBack"/>
      <w:bookmarkEnd w:id="0"/>
      <w:r w:rsidRPr="00F208A6">
        <w:rPr>
          <w:rFonts w:cs="Arial"/>
          <w:noProof/>
          <w:lang w:eastAsia="en-GB"/>
        </w:rPr>
        <w:drawing>
          <wp:inline distT="0" distB="0" distL="0" distR="0" wp14:anchorId="48B560FF" wp14:editId="7156EC80">
            <wp:extent cx="2171700" cy="866775"/>
            <wp:effectExtent l="0" t="0" r="0" b="9525"/>
            <wp:docPr id="2" name="Picture 2" descr="S:\LinkAble\Media-Resources-Assets\Logos\LinkAb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nkAble\Media-Resources-Assets\Logos\LinkAb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85" w:rsidRPr="00F208A6" w:rsidRDefault="00337585" w:rsidP="006C7487">
      <w:pPr>
        <w:jc w:val="center"/>
        <w:rPr>
          <w:rFonts w:cs="Arial"/>
          <w:b/>
        </w:rPr>
      </w:pPr>
    </w:p>
    <w:p w:rsidR="006C7487" w:rsidRPr="00F208A6" w:rsidRDefault="00786C54" w:rsidP="006C7487">
      <w:pPr>
        <w:jc w:val="center"/>
        <w:rPr>
          <w:rFonts w:cs="Arial"/>
          <w:b/>
        </w:rPr>
      </w:pPr>
      <w:r w:rsidRPr="00F208A6">
        <w:rPr>
          <w:rFonts w:cs="Arial"/>
          <w:b/>
        </w:rPr>
        <w:t>Job description</w:t>
      </w:r>
    </w:p>
    <w:p w:rsidR="006C7487" w:rsidRPr="00F208A6" w:rsidRDefault="006C7487" w:rsidP="006C7487">
      <w:pPr>
        <w:rPr>
          <w:rFonts w:cs="Arial"/>
        </w:rPr>
      </w:pPr>
      <w:r w:rsidRPr="00F208A6">
        <w:rPr>
          <w:rFonts w:cs="Arial"/>
          <w:b/>
        </w:rPr>
        <w:t>Job Title</w:t>
      </w:r>
      <w:r w:rsidR="0076290D" w:rsidRPr="00F208A6">
        <w:rPr>
          <w:rFonts w:cs="Arial"/>
        </w:rPr>
        <w:t>:</w:t>
      </w:r>
      <w:r w:rsidR="0076290D" w:rsidRPr="00F208A6">
        <w:rPr>
          <w:rFonts w:cs="Arial"/>
        </w:rPr>
        <w:tab/>
      </w:r>
      <w:r w:rsidR="0076290D" w:rsidRPr="00F208A6">
        <w:rPr>
          <w:rFonts w:cs="Arial"/>
        </w:rPr>
        <w:tab/>
      </w:r>
      <w:r w:rsidR="0076290D" w:rsidRPr="00F208A6">
        <w:rPr>
          <w:rFonts w:cs="Arial"/>
        </w:rPr>
        <w:tab/>
      </w:r>
      <w:r w:rsidR="00A37945" w:rsidRPr="00F208A6">
        <w:rPr>
          <w:rFonts w:cs="Arial"/>
        </w:rPr>
        <w:t>Business Administration Apprentice</w:t>
      </w:r>
    </w:p>
    <w:p w:rsidR="006C7487" w:rsidRPr="00F208A6" w:rsidRDefault="006C7487" w:rsidP="006C7487">
      <w:pPr>
        <w:rPr>
          <w:rFonts w:cs="Arial"/>
        </w:rPr>
      </w:pPr>
      <w:r w:rsidRPr="00F208A6">
        <w:rPr>
          <w:rFonts w:cs="Arial"/>
          <w:b/>
        </w:rPr>
        <w:t>Reports to</w:t>
      </w:r>
      <w:r w:rsidR="0076290D" w:rsidRPr="00F208A6">
        <w:rPr>
          <w:rFonts w:cs="Arial"/>
        </w:rPr>
        <w:t>:</w:t>
      </w:r>
      <w:r w:rsidR="0076290D" w:rsidRPr="00F208A6">
        <w:rPr>
          <w:rFonts w:cs="Arial"/>
        </w:rPr>
        <w:tab/>
      </w:r>
      <w:r w:rsidR="0076290D" w:rsidRPr="00F208A6">
        <w:rPr>
          <w:rFonts w:cs="Arial"/>
        </w:rPr>
        <w:tab/>
      </w:r>
      <w:r w:rsidR="0076290D" w:rsidRPr="00F208A6">
        <w:rPr>
          <w:rFonts w:cs="Arial"/>
        </w:rPr>
        <w:tab/>
      </w:r>
      <w:r w:rsidR="00A37945" w:rsidRPr="00F208A6">
        <w:rPr>
          <w:rFonts w:cs="Arial"/>
        </w:rPr>
        <w:t>Head of Services</w:t>
      </w:r>
    </w:p>
    <w:p w:rsidR="006C7487" w:rsidRPr="00F208A6" w:rsidRDefault="006C7487" w:rsidP="006C7487">
      <w:pPr>
        <w:pBdr>
          <w:bottom w:val="single" w:sz="8" w:space="1" w:color="000000"/>
        </w:pBdr>
        <w:rPr>
          <w:rFonts w:cs="Arial"/>
        </w:rPr>
      </w:pPr>
    </w:p>
    <w:p w:rsidR="006C7487" w:rsidRPr="00F208A6" w:rsidRDefault="006C7487" w:rsidP="006C7487">
      <w:pPr>
        <w:rPr>
          <w:rFonts w:cs="Arial"/>
          <w:b/>
        </w:rPr>
      </w:pPr>
      <w:r w:rsidRPr="00F208A6">
        <w:rPr>
          <w:rFonts w:cs="Arial"/>
          <w:b/>
        </w:rPr>
        <w:t>Overall Aim</w:t>
      </w:r>
      <w:r w:rsidR="00337585" w:rsidRPr="00F208A6">
        <w:rPr>
          <w:rFonts w:cs="Arial"/>
          <w:b/>
        </w:rPr>
        <w:t>:</w:t>
      </w:r>
    </w:p>
    <w:p w:rsidR="004156FC" w:rsidRPr="00F208A6" w:rsidRDefault="004156FC" w:rsidP="006C7487">
      <w:pPr>
        <w:rPr>
          <w:rFonts w:cs="Arial"/>
        </w:rPr>
      </w:pPr>
      <w:r w:rsidRPr="00F208A6">
        <w:rPr>
          <w:rFonts w:cs="Arial"/>
        </w:rPr>
        <w:t xml:space="preserve">LinkAble is a charity which provides exciting activities for children and adults with learning disabilities.  </w:t>
      </w:r>
      <w:r w:rsidR="00375A5D" w:rsidRPr="00F208A6">
        <w:rPr>
          <w:rFonts w:cs="Arial"/>
        </w:rPr>
        <w:t xml:space="preserve">The Business Administration Apprentice will </w:t>
      </w:r>
      <w:r w:rsidRPr="00F208A6">
        <w:rPr>
          <w:rFonts w:cs="Arial"/>
        </w:rPr>
        <w:t xml:space="preserve">provide high quality and effective administrative support to the office team in the delivery of group services, to meet set business goals.  </w:t>
      </w:r>
    </w:p>
    <w:p w:rsidR="006C7487" w:rsidRPr="00F208A6" w:rsidRDefault="006C7487" w:rsidP="006C7487">
      <w:pPr>
        <w:pBdr>
          <w:bottom w:val="single" w:sz="8" w:space="1" w:color="000000"/>
        </w:pBdr>
        <w:rPr>
          <w:rFonts w:cs="Arial"/>
        </w:rPr>
      </w:pPr>
    </w:p>
    <w:p w:rsidR="006C7487" w:rsidRPr="00F208A6" w:rsidRDefault="006C7487" w:rsidP="006C7487">
      <w:pPr>
        <w:rPr>
          <w:rFonts w:cs="Arial"/>
          <w:b/>
        </w:rPr>
      </w:pPr>
      <w:r w:rsidRPr="00F208A6">
        <w:rPr>
          <w:rFonts w:cs="Arial"/>
          <w:b/>
        </w:rPr>
        <w:t>Key Responsibilities</w:t>
      </w:r>
      <w:r w:rsidR="00337585" w:rsidRPr="00F208A6">
        <w:rPr>
          <w:rFonts w:cs="Arial"/>
          <w:b/>
        </w:rPr>
        <w:t>:</w:t>
      </w:r>
    </w:p>
    <w:p w:rsidR="00844531" w:rsidRPr="00F208A6" w:rsidRDefault="00844531" w:rsidP="0084453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  <w:r w:rsidRPr="00F208A6">
        <w:rPr>
          <w:rFonts w:eastAsia="Times New Roman" w:cs="Arial"/>
          <w:b/>
          <w:bCs/>
          <w:lang w:eastAsia="en-GB"/>
        </w:rPr>
        <w:t xml:space="preserve">Quality Assurance </w:t>
      </w:r>
    </w:p>
    <w:p w:rsidR="00844531" w:rsidRPr="00F208A6" w:rsidRDefault="00844531" w:rsidP="0084453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 xml:space="preserve">Ensure that </w:t>
      </w:r>
      <w:r w:rsidR="00DE1CEE" w:rsidRPr="00F208A6">
        <w:rPr>
          <w:rFonts w:eastAsia="Times New Roman" w:cs="Arial"/>
          <w:lang w:eastAsia="en-GB"/>
        </w:rPr>
        <w:t xml:space="preserve">all office administration </w:t>
      </w:r>
      <w:r w:rsidRPr="00F208A6">
        <w:rPr>
          <w:rFonts w:eastAsia="Times New Roman" w:cs="Arial"/>
          <w:lang w:eastAsia="en-GB"/>
        </w:rPr>
        <w:t>complies with standards, good practice and statutory requirements</w:t>
      </w:r>
    </w:p>
    <w:p w:rsidR="00DE1CEE" w:rsidRPr="00F208A6" w:rsidRDefault="00DE1CEE" w:rsidP="0084453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 xml:space="preserve">Keep accurate and confidential records </w:t>
      </w:r>
      <w:r w:rsidR="00D76993" w:rsidRPr="00F208A6">
        <w:rPr>
          <w:rFonts w:eastAsia="Times New Roman" w:cs="Arial"/>
          <w:lang w:eastAsia="en-GB"/>
        </w:rPr>
        <w:t>which evidence elements of the charity’s operation</w:t>
      </w:r>
    </w:p>
    <w:p w:rsidR="00844531" w:rsidRPr="00F208A6" w:rsidRDefault="00DE1CEE" w:rsidP="0084453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Ensure that all work is carried out within the required timescales and deadlines.</w:t>
      </w:r>
      <w:r w:rsidR="00844531" w:rsidRPr="00F208A6">
        <w:rPr>
          <w:rFonts w:eastAsia="Times New Roman" w:cs="Arial"/>
          <w:lang w:eastAsia="en-GB"/>
        </w:rPr>
        <w:t xml:space="preserve"> </w:t>
      </w:r>
    </w:p>
    <w:p w:rsidR="00844531" w:rsidRPr="00F208A6" w:rsidRDefault="00844531" w:rsidP="0084453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:rsidR="00844531" w:rsidRPr="00F208A6" w:rsidRDefault="00D76993" w:rsidP="0084453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  <w:r w:rsidRPr="00F208A6">
        <w:rPr>
          <w:rFonts w:eastAsia="Times New Roman" w:cs="Arial"/>
          <w:b/>
          <w:bCs/>
          <w:lang w:eastAsia="en-GB"/>
        </w:rPr>
        <w:t>Administrative Tasks</w:t>
      </w:r>
      <w:r w:rsidR="00844531" w:rsidRPr="00F208A6">
        <w:rPr>
          <w:rFonts w:eastAsia="Times New Roman" w:cs="Arial"/>
          <w:b/>
          <w:bCs/>
          <w:lang w:eastAsia="en-GB"/>
        </w:rPr>
        <w:t xml:space="preserve"> </w:t>
      </w:r>
    </w:p>
    <w:p w:rsidR="00EB2918" w:rsidRPr="00F208A6" w:rsidRDefault="004156FC" w:rsidP="0084453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B</w:t>
      </w:r>
      <w:r w:rsidR="00EB2918" w:rsidRPr="00F208A6">
        <w:rPr>
          <w:rFonts w:eastAsia="Times New Roman" w:cs="Arial"/>
          <w:lang w:eastAsia="en-GB"/>
        </w:rPr>
        <w:t>e responsible for all data inputting, creating of profiles and management of service user files</w:t>
      </w:r>
    </w:p>
    <w:p w:rsidR="00D76993" w:rsidRPr="00F208A6" w:rsidRDefault="004156FC" w:rsidP="00D76993">
      <w:pPr>
        <w:pStyle w:val="ListParagraph"/>
        <w:numPr>
          <w:ilvl w:val="1"/>
          <w:numId w:val="15"/>
        </w:numPr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S</w:t>
      </w:r>
      <w:r w:rsidR="00D76993" w:rsidRPr="00F208A6">
        <w:rPr>
          <w:rFonts w:eastAsia="Times New Roman" w:cs="Arial"/>
          <w:lang w:eastAsia="en-GB"/>
        </w:rPr>
        <w:t>upport with the allocation of spaces and issuing of confirmations on the holiday schemes and Saturday Groups for children, teenagers and those with complex needs</w:t>
      </w:r>
    </w:p>
    <w:p w:rsidR="00D76993" w:rsidRPr="00F208A6" w:rsidRDefault="00D76993" w:rsidP="00D76993">
      <w:pPr>
        <w:pStyle w:val="ListParagraph"/>
        <w:numPr>
          <w:ilvl w:val="1"/>
          <w:numId w:val="15"/>
        </w:numPr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Promote the services delivered by the charity and news about the charity via social media and local advertising</w:t>
      </w:r>
    </w:p>
    <w:p w:rsidR="00D76993" w:rsidRPr="00F208A6" w:rsidRDefault="00D76993" w:rsidP="00D76993">
      <w:pPr>
        <w:pStyle w:val="ListParagraph"/>
        <w:numPr>
          <w:ilvl w:val="1"/>
          <w:numId w:val="15"/>
        </w:numPr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Support and provide administration for the effective recruitment, induction and training, deployment and support of staff and volunteers</w:t>
      </w:r>
    </w:p>
    <w:p w:rsidR="00D76993" w:rsidRPr="00F208A6" w:rsidRDefault="004156FC" w:rsidP="00D76993">
      <w:pPr>
        <w:pStyle w:val="ListParagraph"/>
        <w:numPr>
          <w:ilvl w:val="1"/>
          <w:numId w:val="15"/>
        </w:numPr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Support the HR Manager providing administration associated with recruitment.</w:t>
      </w:r>
    </w:p>
    <w:p w:rsidR="00D76993" w:rsidRPr="00F208A6" w:rsidRDefault="00D76993" w:rsidP="00D76993">
      <w:pPr>
        <w:pStyle w:val="ListParagraph"/>
        <w:ind w:left="1440"/>
        <w:rPr>
          <w:rFonts w:eastAsia="Times New Roman" w:cs="Arial"/>
          <w:lang w:eastAsia="en-GB"/>
        </w:rPr>
      </w:pPr>
    </w:p>
    <w:p w:rsidR="00D76993" w:rsidRPr="00F208A6" w:rsidRDefault="00D76993" w:rsidP="00D76993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  <w:r w:rsidRPr="00F208A6">
        <w:rPr>
          <w:rFonts w:eastAsia="Times New Roman" w:cs="Arial"/>
          <w:b/>
          <w:lang w:eastAsia="en-GB"/>
        </w:rPr>
        <w:t xml:space="preserve"> Service Delivery </w:t>
      </w:r>
    </w:p>
    <w:p w:rsidR="00844531" w:rsidRPr="00F208A6" w:rsidRDefault="004156FC" w:rsidP="0084453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S</w:t>
      </w:r>
      <w:r w:rsidR="00DE1CEE" w:rsidRPr="00F208A6">
        <w:rPr>
          <w:rFonts w:eastAsia="Times New Roman" w:cs="Arial"/>
          <w:lang w:eastAsia="en-GB"/>
        </w:rPr>
        <w:t xml:space="preserve">upport the </w:t>
      </w:r>
      <w:r w:rsidR="00844531" w:rsidRPr="00F208A6">
        <w:rPr>
          <w:rFonts w:eastAsia="Times New Roman" w:cs="Arial"/>
          <w:lang w:eastAsia="en-GB"/>
        </w:rPr>
        <w:t>coordinat</w:t>
      </w:r>
      <w:r w:rsidR="00DE1CEE" w:rsidRPr="00F208A6">
        <w:rPr>
          <w:rFonts w:eastAsia="Times New Roman" w:cs="Arial"/>
          <w:lang w:eastAsia="en-GB"/>
        </w:rPr>
        <w:t>ion</w:t>
      </w:r>
      <w:r w:rsidR="00844531" w:rsidRPr="00F208A6">
        <w:rPr>
          <w:rFonts w:eastAsia="Times New Roman" w:cs="Arial"/>
          <w:lang w:eastAsia="en-GB"/>
        </w:rPr>
        <w:t xml:space="preserve"> and deliver</w:t>
      </w:r>
      <w:r w:rsidRPr="00F208A6">
        <w:rPr>
          <w:rFonts w:eastAsia="Times New Roman" w:cs="Arial"/>
          <w:lang w:eastAsia="en-GB"/>
        </w:rPr>
        <w:t>y</w:t>
      </w:r>
      <w:r w:rsidR="00844531" w:rsidRPr="00F208A6">
        <w:rPr>
          <w:rFonts w:eastAsia="Times New Roman" w:cs="Arial"/>
          <w:lang w:eastAsia="en-GB"/>
        </w:rPr>
        <w:t xml:space="preserve"> </w:t>
      </w:r>
      <w:r w:rsidR="00DE1CEE" w:rsidRPr="00F208A6">
        <w:rPr>
          <w:rFonts w:eastAsia="Times New Roman" w:cs="Arial"/>
          <w:lang w:eastAsia="en-GB"/>
        </w:rPr>
        <w:t>of</w:t>
      </w:r>
      <w:r w:rsidR="00844531" w:rsidRPr="00F208A6">
        <w:rPr>
          <w:rFonts w:eastAsia="Times New Roman" w:cs="Arial"/>
          <w:lang w:eastAsia="en-GB"/>
        </w:rPr>
        <w:t xml:space="preserve"> weekly and holiday activities </w:t>
      </w:r>
    </w:p>
    <w:p w:rsidR="00DE1CEE" w:rsidRPr="00F208A6" w:rsidRDefault="004156FC" w:rsidP="0084453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S</w:t>
      </w:r>
      <w:r w:rsidR="00DE1CEE" w:rsidRPr="00F208A6">
        <w:rPr>
          <w:rFonts w:eastAsia="Times New Roman" w:cs="Arial"/>
          <w:lang w:eastAsia="en-GB"/>
        </w:rPr>
        <w:t xml:space="preserve">upport the delivery of the Saturday Group </w:t>
      </w:r>
      <w:r w:rsidR="00BC4BB7" w:rsidRPr="00F208A6">
        <w:rPr>
          <w:rFonts w:eastAsia="Times New Roman" w:cs="Arial"/>
          <w:lang w:eastAsia="en-GB"/>
        </w:rPr>
        <w:t>attending as a play</w:t>
      </w:r>
      <w:r w:rsidRPr="00F208A6">
        <w:rPr>
          <w:rFonts w:eastAsia="Times New Roman" w:cs="Arial"/>
          <w:lang w:eastAsia="en-GB"/>
        </w:rPr>
        <w:t xml:space="preserve"> worker.</w:t>
      </w:r>
    </w:p>
    <w:p w:rsidR="00D76993" w:rsidRPr="00F208A6" w:rsidRDefault="00D76993" w:rsidP="00D76993">
      <w:pPr>
        <w:suppressAutoHyphens/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lang w:eastAsia="en-GB"/>
        </w:rPr>
      </w:pPr>
    </w:p>
    <w:p w:rsidR="00844531" w:rsidRPr="00F208A6" w:rsidRDefault="00E265E3" w:rsidP="0084453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  <w:r w:rsidRPr="00F208A6">
        <w:rPr>
          <w:rFonts w:eastAsia="Times New Roman" w:cs="Arial"/>
          <w:b/>
          <w:bCs/>
          <w:lang w:eastAsia="en-GB"/>
        </w:rPr>
        <w:t>Working within the community</w:t>
      </w:r>
      <w:r w:rsidR="00844531" w:rsidRPr="00F208A6">
        <w:rPr>
          <w:rFonts w:eastAsia="Times New Roman" w:cs="Arial"/>
          <w:b/>
          <w:bCs/>
          <w:lang w:eastAsia="en-GB"/>
        </w:rPr>
        <w:t xml:space="preserve"> </w:t>
      </w:r>
    </w:p>
    <w:p w:rsidR="00D76993" w:rsidRPr="00F208A6" w:rsidRDefault="00DE1CEE" w:rsidP="00844531">
      <w:pPr>
        <w:pStyle w:val="ListParagraph"/>
        <w:numPr>
          <w:ilvl w:val="1"/>
          <w:numId w:val="15"/>
        </w:numPr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lastRenderedPageBreak/>
        <w:t>Assist and support</w:t>
      </w:r>
      <w:r w:rsidR="00844531" w:rsidRPr="00F208A6">
        <w:rPr>
          <w:rFonts w:eastAsia="Times New Roman" w:cs="Arial"/>
          <w:lang w:eastAsia="en-GB"/>
        </w:rPr>
        <w:t xml:space="preserve"> partnerships to enable the successful delivery of LinkAble’s services</w:t>
      </w:r>
    </w:p>
    <w:p w:rsidR="00844531" w:rsidRPr="00F208A6" w:rsidRDefault="00D76993" w:rsidP="00D76993">
      <w:pPr>
        <w:pStyle w:val="ListParagraph"/>
        <w:numPr>
          <w:ilvl w:val="1"/>
          <w:numId w:val="15"/>
        </w:numPr>
        <w:rPr>
          <w:rFonts w:eastAsia="Times New Roman" w:cs="Arial"/>
          <w:lang w:eastAsia="en-GB"/>
        </w:rPr>
      </w:pPr>
      <w:r w:rsidRPr="00F208A6">
        <w:rPr>
          <w:rFonts w:eastAsia="Times New Roman" w:cs="Arial"/>
          <w:lang w:eastAsia="en-GB"/>
        </w:rPr>
        <w:t>V</w:t>
      </w:r>
      <w:r w:rsidR="00DE1CEE" w:rsidRPr="00F208A6">
        <w:rPr>
          <w:rFonts w:eastAsia="Times New Roman" w:cs="Arial"/>
          <w:lang w:eastAsia="en-GB"/>
        </w:rPr>
        <w:t xml:space="preserve">isiting schools and </w:t>
      </w:r>
      <w:r w:rsidRPr="00F208A6">
        <w:rPr>
          <w:rFonts w:eastAsia="Times New Roman" w:cs="Arial"/>
          <w:lang w:eastAsia="en-GB"/>
        </w:rPr>
        <w:t xml:space="preserve">careers </w:t>
      </w:r>
      <w:r w:rsidR="00DE1CEE" w:rsidRPr="00F208A6">
        <w:rPr>
          <w:rFonts w:eastAsia="Times New Roman" w:cs="Arial"/>
          <w:lang w:eastAsia="en-GB"/>
        </w:rPr>
        <w:t>fairs</w:t>
      </w:r>
      <w:r w:rsidRPr="00F208A6">
        <w:rPr>
          <w:rFonts w:eastAsia="Times New Roman" w:cs="Arial"/>
          <w:lang w:eastAsia="en-GB"/>
        </w:rPr>
        <w:t xml:space="preserve"> to promote LinkAble as an employer and volunteering opportunity</w:t>
      </w:r>
      <w:r w:rsidR="004156FC" w:rsidRPr="00F208A6">
        <w:rPr>
          <w:rFonts w:eastAsia="Times New Roman" w:cs="Arial"/>
          <w:lang w:eastAsia="en-GB"/>
        </w:rPr>
        <w:t>.</w:t>
      </w:r>
    </w:p>
    <w:p w:rsidR="00844531" w:rsidRPr="00F208A6" w:rsidRDefault="00844531" w:rsidP="0084453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F208A6">
        <w:rPr>
          <w:rFonts w:eastAsia="Times New Roman" w:cs="Arial"/>
          <w:b/>
          <w:bCs/>
          <w:color w:val="000000"/>
          <w:lang w:eastAsia="en-GB"/>
        </w:rPr>
        <w:t xml:space="preserve">Confidentiality and Use of Confidential/Personal Data </w:t>
      </w:r>
    </w:p>
    <w:p w:rsidR="00844531" w:rsidRPr="00F208A6" w:rsidRDefault="001D03E4" w:rsidP="00844531">
      <w:pPr>
        <w:pStyle w:val="Default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F208A6">
        <w:rPr>
          <w:rFonts w:asciiTheme="minorHAnsi" w:hAnsiTheme="minorHAnsi"/>
          <w:sz w:val="22"/>
          <w:szCs w:val="22"/>
        </w:rPr>
        <w:t xml:space="preserve">Ensure all your </w:t>
      </w:r>
      <w:r w:rsidR="00844531" w:rsidRPr="00F208A6">
        <w:rPr>
          <w:rFonts w:asciiTheme="minorHAnsi" w:hAnsiTheme="minorHAnsi"/>
          <w:sz w:val="22"/>
          <w:szCs w:val="22"/>
        </w:rPr>
        <w:t xml:space="preserve">work </w:t>
      </w:r>
      <w:r w:rsidRPr="00F208A6">
        <w:rPr>
          <w:rFonts w:asciiTheme="minorHAnsi" w:hAnsiTheme="minorHAnsi"/>
          <w:sz w:val="22"/>
          <w:szCs w:val="22"/>
        </w:rPr>
        <w:t xml:space="preserve">is </w:t>
      </w:r>
      <w:r w:rsidR="00844531" w:rsidRPr="00F208A6">
        <w:rPr>
          <w:rFonts w:asciiTheme="minorHAnsi" w:hAnsiTheme="minorHAnsi"/>
          <w:sz w:val="22"/>
          <w:szCs w:val="22"/>
        </w:rPr>
        <w:t>within LinkAble’s Confidentiality and Data Protection policies regarding the use of, and divulging of information, personal</w:t>
      </w:r>
      <w:r w:rsidR="004156FC" w:rsidRPr="00F208A6">
        <w:rPr>
          <w:rFonts w:asciiTheme="minorHAnsi" w:hAnsiTheme="minorHAnsi"/>
          <w:sz w:val="22"/>
          <w:szCs w:val="22"/>
        </w:rPr>
        <w:t xml:space="preserve"> data, and confidential matters.</w:t>
      </w:r>
    </w:p>
    <w:p w:rsidR="00844531" w:rsidRPr="00F208A6" w:rsidRDefault="00844531" w:rsidP="00844531">
      <w:pPr>
        <w:suppressAutoHyphens/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color w:val="000000"/>
          <w:lang w:eastAsia="en-GB"/>
        </w:rPr>
      </w:pPr>
    </w:p>
    <w:p w:rsidR="00844531" w:rsidRPr="00F208A6" w:rsidRDefault="00844531" w:rsidP="00844531">
      <w:pPr>
        <w:numPr>
          <w:ilvl w:val="0"/>
          <w:numId w:val="15"/>
        </w:numPr>
        <w:suppressAutoHyphens/>
        <w:spacing w:after="0" w:line="240" w:lineRule="auto"/>
        <w:rPr>
          <w:rFonts w:eastAsia="Times New Roman" w:cs="Arial"/>
          <w:b/>
          <w:lang w:eastAsia="ar-SA"/>
        </w:rPr>
      </w:pPr>
      <w:r w:rsidRPr="00F208A6">
        <w:rPr>
          <w:rFonts w:eastAsia="Times New Roman" w:cs="Arial"/>
          <w:b/>
          <w:lang w:eastAsia="ar-SA"/>
        </w:rPr>
        <w:t xml:space="preserve">General Responsibilities </w:t>
      </w:r>
    </w:p>
    <w:p w:rsidR="00844531" w:rsidRPr="00F208A6" w:rsidRDefault="004156FC" w:rsidP="00844531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ar-SA"/>
        </w:rPr>
        <w:t>A</w:t>
      </w:r>
      <w:r w:rsidR="001D03E4" w:rsidRPr="00F208A6">
        <w:rPr>
          <w:rFonts w:eastAsia="Times New Roman" w:cs="Arial"/>
          <w:lang w:eastAsia="ar-SA"/>
        </w:rPr>
        <w:t>ssist and support</w:t>
      </w:r>
      <w:r w:rsidR="00844531" w:rsidRPr="00F208A6">
        <w:rPr>
          <w:rFonts w:eastAsia="Times New Roman" w:cs="Arial"/>
          <w:lang w:eastAsia="ar-SA"/>
        </w:rPr>
        <w:t xml:space="preserve"> fundraising and other events throughout the year</w:t>
      </w:r>
    </w:p>
    <w:p w:rsidR="00844531" w:rsidRPr="00F208A6" w:rsidRDefault="00844531" w:rsidP="00844531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ar-SA"/>
        </w:rPr>
        <w:t xml:space="preserve">Promote a positive image of LinkAble and learning disabilities </w:t>
      </w:r>
      <w:r w:rsidR="001D03E4" w:rsidRPr="00F208A6">
        <w:rPr>
          <w:rFonts w:eastAsia="Times New Roman" w:cs="Arial"/>
          <w:lang w:eastAsia="ar-SA"/>
        </w:rPr>
        <w:t xml:space="preserve"> within the local </w:t>
      </w:r>
      <w:r w:rsidR="0047473D" w:rsidRPr="00F208A6">
        <w:rPr>
          <w:rFonts w:eastAsia="Times New Roman" w:cs="Arial"/>
          <w:lang w:eastAsia="ar-SA"/>
        </w:rPr>
        <w:t>community</w:t>
      </w:r>
    </w:p>
    <w:p w:rsidR="00844531" w:rsidRPr="00F208A6" w:rsidRDefault="00844531" w:rsidP="00844531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ar-SA"/>
        </w:rPr>
        <w:t xml:space="preserve">Ensure that your conduct within and outside of LinkAble does not conflict with LinkAble’s professional expectations </w:t>
      </w:r>
    </w:p>
    <w:p w:rsidR="00844531" w:rsidRPr="00F208A6" w:rsidRDefault="00844531" w:rsidP="00844531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ar-SA"/>
        </w:rPr>
        <w:t>Attend staff meetings and training as required</w:t>
      </w:r>
    </w:p>
    <w:p w:rsidR="00844531" w:rsidRPr="00F208A6" w:rsidRDefault="00844531" w:rsidP="00844531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ar-SA"/>
        </w:rPr>
        <w:t>Participate in regular Support and Development sessions with your Line Manager</w:t>
      </w:r>
      <w:r w:rsidR="001D03E4" w:rsidRPr="00F208A6">
        <w:rPr>
          <w:rFonts w:eastAsia="Times New Roman" w:cs="Arial"/>
          <w:lang w:eastAsia="ar-SA"/>
        </w:rPr>
        <w:t xml:space="preserve"> as required</w:t>
      </w:r>
      <w:r w:rsidRPr="00F208A6">
        <w:rPr>
          <w:rFonts w:eastAsia="Times New Roman" w:cs="Arial"/>
          <w:lang w:eastAsia="ar-SA"/>
        </w:rPr>
        <w:t xml:space="preserve"> </w:t>
      </w:r>
    </w:p>
    <w:p w:rsidR="00844531" w:rsidRPr="00F208A6" w:rsidRDefault="00844531" w:rsidP="00844531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ar-SA"/>
        </w:rPr>
        <w:t>Carry out any other duties that are within the scope and spirit of your role as requested by your Line Manager</w:t>
      </w:r>
    </w:p>
    <w:p w:rsidR="00D76993" w:rsidRPr="00F208A6" w:rsidRDefault="00D76993" w:rsidP="00D76993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en-GB"/>
        </w:rPr>
        <w:t xml:space="preserve">Maintain positive links with other service providers </w:t>
      </w:r>
    </w:p>
    <w:p w:rsidR="00D76993" w:rsidRPr="00F208A6" w:rsidRDefault="004156FC" w:rsidP="00D76993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en-GB"/>
        </w:rPr>
        <w:t>W</w:t>
      </w:r>
      <w:r w:rsidR="00D76993" w:rsidRPr="00F208A6">
        <w:rPr>
          <w:rFonts w:eastAsia="Times New Roman" w:cs="Arial"/>
          <w:lang w:eastAsia="en-GB"/>
        </w:rPr>
        <w:t>ork effectively and collaboratively with the relevant statutory and voluntary agencies as appropriate</w:t>
      </w:r>
      <w:r w:rsidRPr="00F208A6">
        <w:rPr>
          <w:rFonts w:eastAsia="Times New Roman" w:cs="Arial"/>
          <w:lang w:eastAsia="en-GB"/>
        </w:rPr>
        <w:t>.</w:t>
      </w:r>
    </w:p>
    <w:p w:rsidR="006C7487" w:rsidRPr="00F208A6" w:rsidRDefault="006C7487" w:rsidP="006C7487">
      <w:pPr>
        <w:pBdr>
          <w:bottom w:val="single" w:sz="8" w:space="1" w:color="000000"/>
        </w:pBdr>
        <w:rPr>
          <w:rFonts w:cs="Arial"/>
        </w:rPr>
      </w:pPr>
    </w:p>
    <w:p w:rsidR="006C7487" w:rsidRPr="00F208A6" w:rsidRDefault="006C7487" w:rsidP="006C748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:rsidR="0007348F" w:rsidRPr="00F208A6" w:rsidRDefault="0007348F" w:rsidP="006C748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F208A6">
        <w:rPr>
          <w:rFonts w:asciiTheme="minorHAnsi" w:hAnsiTheme="minorHAnsi" w:cs="Arial"/>
          <w:sz w:val="22"/>
          <w:szCs w:val="22"/>
        </w:rPr>
        <w:t>All LinkAble staff are expected to</w:t>
      </w:r>
      <w:r w:rsidR="006C7487" w:rsidRPr="00F208A6">
        <w:rPr>
          <w:rFonts w:asciiTheme="minorHAnsi" w:hAnsiTheme="minorHAnsi" w:cs="Arial"/>
          <w:sz w:val="22"/>
          <w:szCs w:val="22"/>
        </w:rPr>
        <w:t xml:space="preserve"> be aware of and follow the organisation’s policies and procedures, with particular attention to equality and diversity. </w:t>
      </w:r>
    </w:p>
    <w:p w:rsidR="006C7487" w:rsidRPr="00F208A6" w:rsidRDefault="0007348F" w:rsidP="006C748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F208A6">
        <w:rPr>
          <w:rFonts w:asciiTheme="minorHAnsi" w:hAnsiTheme="minorHAnsi" w:cs="Arial"/>
          <w:sz w:val="22"/>
          <w:szCs w:val="22"/>
        </w:rPr>
        <w:t>Staff are expected to attend training as necessary to further their knowledge and understanding in relevant areas.</w:t>
      </w:r>
    </w:p>
    <w:p w:rsidR="006C7487" w:rsidRPr="00F208A6" w:rsidRDefault="006C7487" w:rsidP="006C748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:rsidR="006C7487" w:rsidRPr="00F208A6" w:rsidRDefault="006C7487" w:rsidP="006C748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F208A6">
        <w:rPr>
          <w:rFonts w:asciiTheme="minorHAnsi" w:hAnsiTheme="minorHAnsi" w:cs="Arial"/>
          <w:sz w:val="22"/>
          <w:szCs w:val="22"/>
        </w:rPr>
        <w:t>All employees in the organisation are expected to display a high standard of teamwork. This includes cooperating in undertaking work of absent colleagues or assisting others where the workload is particularly high. Accordingly there may be a requirement, from time to time, to undertake other duties.</w:t>
      </w:r>
    </w:p>
    <w:p w:rsidR="00BC4BB7" w:rsidRPr="00F208A6" w:rsidRDefault="00BC4BB7" w:rsidP="006C748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  <w:u w:val="single"/>
        </w:rPr>
      </w:pPr>
      <w:r w:rsidRPr="00F208A6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</w:t>
      </w:r>
    </w:p>
    <w:p w:rsidR="00BC4BB7" w:rsidRPr="00F208A6" w:rsidRDefault="00BC4BB7" w:rsidP="006C748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6C7487" w:rsidRPr="00F208A6" w:rsidRDefault="006C7487" w:rsidP="006C7487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:rsidR="00FE4323" w:rsidRPr="00F208A6" w:rsidRDefault="006C7487" w:rsidP="008B53E1">
      <w:pPr>
        <w:rPr>
          <w:rFonts w:cs="Arial"/>
        </w:rPr>
      </w:pPr>
      <w:r w:rsidRPr="00F208A6">
        <w:rPr>
          <w:rFonts w:cs="Arial"/>
        </w:rPr>
        <w:t>The organisation reserves the right to amend this role profile as necessary, after consultation with the post-holder, to reflect changes in or to the job.</w:t>
      </w:r>
    </w:p>
    <w:p w:rsidR="009D6BD2" w:rsidRPr="00F208A6" w:rsidRDefault="009D6BD2" w:rsidP="006C7487">
      <w:pPr>
        <w:pBdr>
          <w:bottom w:val="single" w:sz="8" w:space="1" w:color="000000"/>
        </w:pBdr>
        <w:rPr>
          <w:rFonts w:cs="Arial"/>
        </w:rPr>
      </w:pPr>
    </w:p>
    <w:p w:rsidR="009D6BD2" w:rsidRPr="00F208A6" w:rsidRDefault="009D6BD2" w:rsidP="009D6BD2">
      <w:pPr>
        <w:rPr>
          <w:rFonts w:cs="Arial"/>
        </w:rPr>
      </w:pPr>
    </w:p>
    <w:p w:rsidR="009D6BD2" w:rsidRPr="00F208A6" w:rsidRDefault="009D6BD2" w:rsidP="009D6BD2">
      <w:pPr>
        <w:rPr>
          <w:rFonts w:cs="Arial"/>
        </w:rPr>
      </w:pPr>
    </w:p>
    <w:p w:rsidR="009D6BD2" w:rsidRPr="00F208A6" w:rsidRDefault="009D6BD2" w:rsidP="009D6BD2">
      <w:pPr>
        <w:rPr>
          <w:rFonts w:cs="Arial"/>
        </w:rPr>
      </w:pPr>
    </w:p>
    <w:p w:rsidR="009D6BD2" w:rsidRPr="00F208A6" w:rsidRDefault="009D6BD2" w:rsidP="009D6BD2">
      <w:pPr>
        <w:rPr>
          <w:rFonts w:cs="Arial"/>
        </w:rPr>
      </w:pPr>
    </w:p>
    <w:p w:rsidR="009D6BD2" w:rsidRPr="00F208A6" w:rsidRDefault="009D6BD2" w:rsidP="009D6BD2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F208A6">
        <w:rPr>
          <w:rFonts w:eastAsia="Times New Roman" w:cs="Times New Roman"/>
          <w:b/>
          <w:lang w:eastAsia="ar-SA"/>
        </w:rPr>
        <w:lastRenderedPageBreak/>
        <w:t>PERSON SPECIFICATION</w:t>
      </w:r>
    </w:p>
    <w:p w:rsidR="009D6BD2" w:rsidRPr="00F208A6" w:rsidRDefault="00BC4BB7" w:rsidP="009D6BD2">
      <w:pPr>
        <w:suppressAutoHyphens/>
        <w:spacing w:after="0" w:line="240" w:lineRule="auto"/>
        <w:rPr>
          <w:rFonts w:eastAsia="Times New Roman" w:cs="Arial"/>
          <w:lang w:eastAsia="ar-SA"/>
        </w:rPr>
      </w:pPr>
      <w:r w:rsidRPr="00F208A6">
        <w:rPr>
          <w:rFonts w:eastAsia="Times New Roman" w:cs="Arial"/>
          <w:lang w:eastAsia="ar-SA"/>
        </w:rPr>
        <w:t>You should have a flexible ‘can do’ approach, together with a personal commitment to LinkAble’s values, vision and objectives, demonstrated through your honesty and integrity.</w:t>
      </w:r>
    </w:p>
    <w:p w:rsidR="00BC4BB7" w:rsidRPr="00F208A6" w:rsidRDefault="00BC4BB7" w:rsidP="009D6BD2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4292"/>
        <w:gridCol w:w="1296"/>
        <w:gridCol w:w="1416"/>
      </w:tblGrid>
      <w:tr w:rsidR="009D6BD2" w:rsidRPr="00F208A6" w:rsidTr="00F208A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2" w:rsidRPr="00F208A6" w:rsidRDefault="009D6BD2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2" w:rsidRPr="00F208A6" w:rsidRDefault="009D6BD2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2" w:rsidRPr="00F208A6" w:rsidRDefault="009D6BD2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ar-SA"/>
              </w:rPr>
            </w:pPr>
            <w:r w:rsidRPr="00F208A6">
              <w:rPr>
                <w:rFonts w:eastAsia="Times New Roman" w:cs="Times New Roman"/>
                <w:b/>
                <w:lang w:eastAsia="ar-SA"/>
              </w:rPr>
              <w:t>Essential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2" w:rsidRPr="00F208A6" w:rsidRDefault="009D6BD2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ar-SA"/>
              </w:rPr>
            </w:pPr>
            <w:r w:rsidRPr="00F208A6">
              <w:rPr>
                <w:rFonts w:eastAsia="Times New Roman" w:cs="Times New Roman"/>
                <w:b/>
                <w:lang w:eastAsia="ar-SA"/>
              </w:rPr>
              <w:t>Desirable</w:t>
            </w:r>
          </w:p>
        </w:tc>
      </w:tr>
      <w:tr w:rsidR="004156FC" w:rsidRPr="00F208A6" w:rsidTr="00F208A6"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FC" w:rsidRPr="00F208A6" w:rsidRDefault="004156FC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Qualifications</w:t>
            </w:r>
            <w:r w:rsidR="00F208A6" w:rsidRPr="00F208A6">
              <w:rPr>
                <w:rFonts w:eastAsia="Times New Roman" w:cs="Times New Roman"/>
                <w:lang w:eastAsia="ar-SA"/>
              </w:rPr>
              <w:t xml:space="preserve"> &amp; Training</w:t>
            </w:r>
          </w:p>
          <w:p w:rsidR="004156FC" w:rsidRPr="00F208A6" w:rsidRDefault="004156FC" w:rsidP="00427163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FC" w:rsidRPr="00F208A6" w:rsidRDefault="004156FC" w:rsidP="004156FC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 xml:space="preserve">GCSE Maths and English grade C/4 and above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FC" w:rsidRPr="00F208A6" w:rsidRDefault="004156FC" w:rsidP="00BC4BB7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FC" w:rsidRPr="00F208A6" w:rsidRDefault="004156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4156FC" w:rsidRPr="00F208A6" w:rsidTr="00F208A6"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FC" w:rsidRPr="00F208A6" w:rsidRDefault="004156FC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C" w:rsidRPr="00F208A6" w:rsidRDefault="004156FC" w:rsidP="005136BB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Level 3 qualification in Health &amp; Social care or related subjects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C" w:rsidRPr="00F208A6" w:rsidRDefault="004156F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FC" w:rsidRPr="00F208A6" w:rsidRDefault="004156FC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rPr>
          <w:trHeight w:val="8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Knowledge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CD63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Awareness of local services and resources available to people with learning disabilities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A6" w:rsidRPr="00F208A6" w:rsidRDefault="00F208A6">
            <w:pPr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 xml:space="preserve">Knowledge of Safeguarding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*</w:t>
            </w:r>
          </w:p>
        </w:tc>
      </w:tr>
      <w:tr w:rsidR="00F208A6" w:rsidRPr="00F208A6" w:rsidTr="00F208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A6" w:rsidRPr="00F208A6" w:rsidRDefault="00F208A6">
            <w:pPr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rPr>
          <w:trHeight w:val="712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 xml:space="preserve">Skills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A6" w:rsidRPr="00F208A6" w:rsidRDefault="00F208A6" w:rsidP="00E13B08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Excellent communication skills: verbal and written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  <w:p w:rsidR="00F208A6" w:rsidRPr="00F208A6" w:rsidRDefault="00F208A6" w:rsidP="00BB5BB1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Able to adopt a calm approach in high pressure or emotionally demanding situations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A6" w:rsidRPr="00F208A6" w:rsidRDefault="00F208A6">
            <w:pPr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A6" w:rsidRPr="00F208A6" w:rsidRDefault="00F208A6" w:rsidP="00D52AE3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Good IT skills &amp; social media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8A6" w:rsidRPr="00F208A6" w:rsidRDefault="00F208A6">
            <w:pPr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Excellent inter-personal skills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8A6" w:rsidRPr="00F208A6" w:rsidRDefault="00F208A6">
            <w:pPr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Good organisational / administration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8A6" w:rsidRPr="00F208A6" w:rsidRDefault="00F208A6">
            <w:pPr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Excellent Time Management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F208A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A6" w:rsidRPr="00F208A6" w:rsidRDefault="00F208A6">
            <w:pPr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Understanding of commitment to and application of equal opportunities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F208A6" w:rsidRPr="00F208A6" w:rsidTr="006A2BF2">
        <w:trPr>
          <w:trHeight w:val="84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Qualities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6467D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Personal commitment to LinkAble’s values, vision and objectives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8A6" w:rsidRPr="00F208A6" w:rsidRDefault="00F208A6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A6" w:rsidRPr="00F208A6" w:rsidRDefault="00F208A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D6BD2" w:rsidRPr="00F208A6" w:rsidTr="00F208A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2" w:rsidRPr="00F208A6" w:rsidRDefault="009D6BD2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Other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2" w:rsidRPr="00F208A6" w:rsidRDefault="00F208A6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F208A6">
              <w:rPr>
                <w:rFonts w:eastAsia="Times New Roman" w:cs="Times New Roman"/>
                <w:lang w:eastAsia="ar-SA"/>
              </w:rPr>
              <w:t>Driving Licence/Car owner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2" w:rsidRPr="00F208A6" w:rsidRDefault="009D6BD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2" w:rsidRPr="00F208A6" w:rsidRDefault="009D6BD2" w:rsidP="00F208A6">
            <w:pPr>
              <w:pStyle w:val="ListParagraph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9D6BD2" w:rsidRPr="00F208A6" w:rsidRDefault="009D6BD2" w:rsidP="009D6BD2">
      <w:pPr>
        <w:spacing w:after="0" w:line="240" w:lineRule="auto"/>
        <w:rPr>
          <w:rFonts w:cs="Arial"/>
        </w:rPr>
        <w:sectPr w:rsidR="009D6BD2" w:rsidRPr="00F208A6">
          <w:pgSz w:w="11906" w:h="16838"/>
          <w:pgMar w:top="1440" w:right="1440" w:bottom="1440" w:left="1440" w:header="708" w:footer="708" w:gutter="0"/>
          <w:cols w:space="720"/>
        </w:sectPr>
      </w:pPr>
    </w:p>
    <w:p w:rsidR="006C7487" w:rsidRPr="00F208A6" w:rsidRDefault="006C7487" w:rsidP="009D6BD2">
      <w:pPr>
        <w:rPr>
          <w:rFonts w:cs="Arial"/>
        </w:rPr>
      </w:pPr>
    </w:p>
    <w:sectPr w:rsidR="006C7487" w:rsidRPr="00F208A6" w:rsidSect="0066642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E1" w:rsidRDefault="00B055E1" w:rsidP="006C7487">
      <w:pPr>
        <w:spacing w:after="0" w:line="240" w:lineRule="auto"/>
      </w:pPr>
      <w:r>
        <w:separator/>
      </w:r>
    </w:p>
  </w:endnote>
  <w:endnote w:type="continuationSeparator" w:id="0">
    <w:p w:rsidR="00B055E1" w:rsidRDefault="00B055E1" w:rsidP="006C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D2" w:rsidRDefault="009D6BD2">
    <w:pPr>
      <w:pStyle w:val="Footer"/>
      <w:rPr>
        <w:rFonts w:ascii="Arial" w:hAnsi="Arial" w:cs="Arial"/>
        <w:sz w:val="20"/>
        <w:szCs w:val="20"/>
        <w:lang w:val="en-GB"/>
      </w:rPr>
    </w:pPr>
  </w:p>
  <w:p w:rsidR="00AE1BEE" w:rsidRPr="00663B7D" w:rsidRDefault="001D03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GB"/>
      </w:rPr>
      <w:t>September</w:t>
    </w:r>
    <w:r w:rsidR="00FE4323">
      <w:rPr>
        <w:rFonts w:ascii="Arial" w:hAnsi="Arial" w:cs="Arial"/>
        <w:sz w:val="20"/>
        <w:szCs w:val="20"/>
        <w:lang w:val="en-GB"/>
      </w:rPr>
      <w:t xml:space="preserve"> 2018</w:t>
    </w:r>
  </w:p>
  <w:p w:rsidR="00676A74" w:rsidRPr="00676A74" w:rsidRDefault="00F8795D">
    <w:pPr>
      <w:pStyle w:val="Footer"/>
      <w:rPr>
        <w:rFonts w:ascii="Arial" w:hAnsi="Arial" w:cs="Arial"/>
        <w:sz w:val="20"/>
      </w:rPr>
    </w:pPr>
  </w:p>
  <w:p w:rsidR="00AE1BEE" w:rsidRDefault="00F8795D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E1" w:rsidRDefault="00B055E1" w:rsidP="006C7487">
      <w:pPr>
        <w:spacing w:after="0" w:line="240" w:lineRule="auto"/>
      </w:pPr>
      <w:r>
        <w:separator/>
      </w:r>
    </w:p>
  </w:footnote>
  <w:footnote w:type="continuationSeparator" w:id="0">
    <w:p w:rsidR="00B055E1" w:rsidRDefault="00B055E1" w:rsidP="006C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FBC207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2">
    <w:nsid w:val="0C13760A"/>
    <w:multiLevelType w:val="hybridMultilevel"/>
    <w:tmpl w:val="5974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9D0"/>
    <w:multiLevelType w:val="hybridMultilevel"/>
    <w:tmpl w:val="61A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0117"/>
    <w:multiLevelType w:val="hybridMultilevel"/>
    <w:tmpl w:val="D75C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0EAE"/>
    <w:multiLevelType w:val="multilevel"/>
    <w:tmpl w:val="B528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E435F"/>
    <w:multiLevelType w:val="hybridMultilevel"/>
    <w:tmpl w:val="A0C8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0C4"/>
    <w:multiLevelType w:val="hybridMultilevel"/>
    <w:tmpl w:val="3EAC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7004"/>
    <w:multiLevelType w:val="hybridMultilevel"/>
    <w:tmpl w:val="133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05ED8"/>
    <w:multiLevelType w:val="hybridMultilevel"/>
    <w:tmpl w:val="A496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66A7"/>
    <w:multiLevelType w:val="hybridMultilevel"/>
    <w:tmpl w:val="C6D219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60DFF"/>
    <w:multiLevelType w:val="hybridMultilevel"/>
    <w:tmpl w:val="618CCBD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20872"/>
    <w:multiLevelType w:val="multilevel"/>
    <w:tmpl w:val="40E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33AB9"/>
    <w:multiLevelType w:val="hybridMultilevel"/>
    <w:tmpl w:val="28CC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602CB"/>
    <w:multiLevelType w:val="hybridMultilevel"/>
    <w:tmpl w:val="9982A9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4213F0"/>
    <w:multiLevelType w:val="hybridMultilevel"/>
    <w:tmpl w:val="01D6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F7775"/>
    <w:multiLevelType w:val="hybridMultilevel"/>
    <w:tmpl w:val="3CDC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16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87"/>
    <w:rsid w:val="000029E7"/>
    <w:rsid w:val="00032C2B"/>
    <w:rsid w:val="00052703"/>
    <w:rsid w:val="0007348F"/>
    <w:rsid w:val="000870EC"/>
    <w:rsid w:val="00120B9C"/>
    <w:rsid w:val="00157A85"/>
    <w:rsid w:val="00171C98"/>
    <w:rsid w:val="001C0C17"/>
    <w:rsid w:val="001D03E4"/>
    <w:rsid w:val="001D4F9B"/>
    <w:rsid w:val="00235CF4"/>
    <w:rsid w:val="00284BAC"/>
    <w:rsid w:val="00285842"/>
    <w:rsid w:val="0031215A"/>
    <w:rsid w:val="00337585"/>
    <w:rsid w:val="00375A5D"/>
    <w:rsid w:val="003A1AFF"/>
    <w:rsid w:val="003A1B23"/>
    <w:rsid w:val="003C196D"/>
    <w:rsid w:val="004156FC"/>
    <w:rsid w:val="00463CFB"/>
    <w:rsid w:val="0047473D"/>
    <w:rsid w:val="004C68FB"/>
    <w:rsid w:val="005069A6"/>
    <w:rsid w:val="005136BB"/>
    <w:rsid w:val="00552769"/>
    <w:rsid w:val="00566E20"/>
    <w:rsid w:val="005B0748"/>
    <w:rsid w:val="00607414"/>
    <w:rsid w:val="0066642C"/>
    <w:rsid w:val="006C08B6"/>
    <w:rsid w:val="006C7487"/>
    <w:rsid w:val="006E3020"/>
    <w:rsid w:val="007045C8"/>
    <w:rsid w:val="007319FA"/>
    <w:rsid w:val="0076290D"/>
    <w:rsid w:val="00766578"/>
    <w:rsid w:val="00786C54"/>
    <w:rsid w:val="007B59FE"/>
    <w:rsid w:val="007F4B55"/>
    <w:rsid w:val="00807F6E"/>
    <w:rsid w:val="008314C2"/>
    <w:rsid w:val="00844531"/>
    <w:rsid w:val="00855698"/>
    <w:rsid w:val="00885E15"/>
    <w:rsid w:val="008B45B5"/>
    <w:rsid w:val="008B53E1"/>
    <w:rsid w:val="008E32D2"/>
    <w:rsid w:val="008F0B73"/>
    <w:rsid w:val="00934027"/>
    <w:rsid w:val="00945A12"/>
    <w:rsid w:val="0099759B"/>
    <w:rsid w:val="009A2785"/>
    <w:rsid w:val="009C5592"/>
    <w:rsid w:val="009D6BD2"/>
    <w:rsid w:val="00A37945"/>
    <w:rsid w:val="00AA248E"/>
    <w:rsid w:val="00AE234A"/>
    <w:rsid w:val="00B055E1"/>
    <w:rsid w:val="00B30A4E"/>
    <w:rsid w:val="00B36AD1"/>
    <w:rsid w:val="00B57BA9"/>
    <w:rsid w:val="00BC4BB7"/>
    <w:rsid w:val="00C57CFC"/>
    <w:rsid w:val="00C629F4"/>
    <w:rsid w:val="00D06CED"/>
    <w:rsid w:val="00D1043D"/>
    <w:rsid w:val="00D1093B"/>
    <w:rsid w:val="00D46A8C"/>
    <w:rsid w:val="00D52AE3"/>
    <w:rsid w:val="00D76993"/>
    <w:rsid w:val="00DA3B15"/>
    <w:rsid w:val="00DD60AD"/>
    <w:rsid w:val="00DE1CEE"/>
    <w:rsid w:val="00E17FC9"/>
    <w:rsid w:val="00E21E0A"/>
    <w:rsid w:val="00E265E3"/>
    <w:rsid w:val="00E91E4E"/>
    <w:rsid w:val="00EB2918"/>
    <w:rsid w:val="00EB67B3"/>
    <w:rsid w:val="00F208A6"/>
    <w:rsid w:val="00F43A60"/>
    <w:rsid w:val="00F601DB"/>
    <w:rsid w:val="00F73978"/>
    <w:rsid w:val="00F8795D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748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6C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C748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rsid w:val="006C74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0870EC"/>
    <w:pPr>
      <w:ind w:left="720"/>
      <w:contextualSpacing/>
    </w:pPr>
  </w:style>
  <w:style w:type="paragraph" w:customStyle="1" w:styleId="Default">
    <w:name w:val="Default"/>
    <w:rsid w:val="00844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748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6C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C748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rsid w:val="006C74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0870EC"/>
    <w:pPr>
      <w:ind w:left="720"/>
      <w:contextualSpacing/>
    </w:pPr>
  </w:style>
  <w:style w:type="paragraph" w:customStyle="1" w:styleId="Default">
    <w:name w:val="Default"/>
    <w:rsid w:val="00844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Yelland</dc:creator>
  <cp:lastModifiedBy>ShirleyF</cp:lastModifiedBy>
  <cp:revision>2</cp:revision>
  <dcterms:created xsi:type="dcterms:W3CDTF">2018-09-19T12:04:00Z</dcterms:created>
  <dcterms:modified xsi:type="dcterms:W3CDTF">2018-09-19T12:04:00Z</dcterms:modified>
</cp:coreProperties>
</file>