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763A" w14:textId="77777777" w:rsidR="005C7C12" w:rsidRDefault="005C7C12" w:rsidP="005C7C1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HIS3346: The Rising Generation: Youth, Age and Protest in Post-War Britain</w:t>
      </w:r>
    </w:p>
    <w:p w14:paraId="3FD6B147" w14:textId="551C2DC5" w:rsidR="005C7C12" w:rsidRPr="005C7C12" w:rsidRDefault="005C7C12" w:rsidP="005C7C12">
      <w:pPr>
        <w:jc w:val="center"/>
        <w:rPr>
          <w:rFonts w:ascii="Garamond" w:hAnsi="Garamond" w:cs="Times New Roman"/>
          <w:bCs/>
        </w:rPr>
      </w:pPr>
      <w:r w:rsidRPr="005C7C12">
        <w:rPr>
          <w:rFonts w:ascii="Garamond" w:hAnsi="Garamond" w:cs="Times New Roman"/>
          <w:bCs/>
        </w:rPr>
        <w:t xml:space="preserve">Dr Laura </w:t>
      </w:r>
      <w:proofErr w:type="spellStart"/>
      <w:r w:rsidRPr="005C7C12">
        <w:rPr>
          <w:rFonts w:ascii="Garamond" w:hAnsi="Garamond" w:cs="Times New Roman"/>
          <w:bCs/>
        </w:rPr>
        <w:t>Tisdall</w:t>
      </w:r>
      <w:proofErr w:type="spellEnd"/>
      <w:r w:rsidRPr="005C7C12">
        <w:rPr>
          <w:rFonts w:ascii="Garamond" w:hAnsi="Garamond" w:cs="Times New Roman"/>
          <w:bCs/>
        </w:rPr>
        <w:t xml:space="preserve"> (Newcastle University)</w:t>
      </w:r>
    </w:p>
    <w:p w14:paraId="3514D208" w14:textId="4ADA671F" w:rsidR="005C7C12" w:rsidRDefault="00802F89" w:rsidP="005C7C12">
      <w:pPr>
        <w:jc w:val="center"/>
        <w:rPr>
          <w:rFonts w:ascii="Garamond" w:hAnsi="Garamond" w:cs="Times New Roman"/>
          <w:bCs/>
        </w:rPr>
      </w:pPr>
      <w:hyperlink r:id="rId5" w:history="1">
        <w:r w:rsidR="005C7C12" w:rsidRPr="00C01F8E">
          <w:rPr>
            <w:rStyle w:val="Hyperlink"/>
            <w:rFonts w:ascii="Garamond" w:hAnsi="Garamond" w:cs="Times New Roman"/>
            <w:bCs/>
          </w:rPr>
          <w:t>laura.tisdall@newcastle.ac.uk</w:t>
        </w:r>
      </w:hyperlink>
    </w:p>
    <w:p w14:paraId="57E8B5E9" w14:textId="77777777" w:rsidR="005C7C12" w:rsidRPr="005C7C12" w:rsidRDefault="005C7C12" w:rsidP="005C7C12">
      <w:pPr>
        <w:jc w:val="center"/>
        <w:rPr>
          <w:rFonts w:ascii="Garamond" w:hAnsi="Garamond" w:cs="Times New Roman"/>
          <w:bCs/>
        </w:rPr>
      </w:pPr>
    </w:p>
    <w:p w14:paraId="64B58E3A" w14:textId="2A5BBA3A" w:rsidR="005C7C12" w:rsidRPr="00BB6915" w:rsidRDefault="005C7C12" w:rsidP="005C7C12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Week 7: </w:t>
      </w:r>
      <w:r w:rsidRPr="00BB6915">
        <w:rPr>
          <w:rFonts w:ascii="Garamond" w:hAnsi="Garamond" w:cs="Times New Roman"/>
          <w:b/>
        </w:rPr>
        <w:t xml:space="preserve">Children, </w:t>
      </w:r>
      <w:r>
        <w:rPr>
          <w:rFonts w:ascii="Garamond" w:hAnsi="Garamond" w:cs="Times New Roman"/>
          <w:b/>
        </w:rPr>
        <w:t>schooling</w:t>
      </w:r>
      <w:r w:rsidRPr="00BB6915">
        <w:rPr>
          <w:rFonts w:ascii="Garamond" w:hAnsi="Garamond" w:cs="Times New Roman"/>
          <w:b/>
        </w:rPr>
        <w:t xml:space="preserve"> and the children’s rights movement</w:t>
      </w:r>
    </w:p>
    <w:p w14:paraId="241E43D4" w14:textId="77777777" w:rsidR="005C7C12" w:rsidRPr="00E25175" w:rsidRDefault="005C7C12" w:rsidP="005C7C12">
      <w:pPr>
        <w:jc w:val="center"/>
        <w:rPr>
          <w:rFonts w:ascii="Garamond" w:hAnsi="Garamond" w:cs="Times New Roman"/>
        </w:rPr>
      </w:pPr>
    </w:p>
    <w:p w14:paraId="381CE00D" w14:textId="77777777" w:rsidR="005C7C12" w:rsidRDefault="005C7C12" w:rsidP="005C7C12">
      <w:pPr>
        <w:rPr>
          <w:rFonts w:ascii="Garamond" w:hAnsi="Garamond" w:cs="Times New Roman"/>
          <w:b/>
        </w:rPr>
      </w:pPr>
    </w:p>
    <w:p w14:paraId="46CC29DD" w14:textId="77777777" w:rsidR="005C7C12" w:rsidRDefault="005C7C12" w:rsidP="005C7C12">
      <w:pPr>
        <w:rPr>
          <w:rFonts w:ascii="Garamond" w:hAnsi="Garamond" w:cs="Times New Roman"/>
          <w:b/>
        </w:rPr>
      </w:pPr>
    </w:p>
    <w:p w14:paraId="216EE6A4" w14:textId="77777777" w:rsidR="005C7C12" w:rsidRDefault="005C7C12" w:rsidP="005C7C12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noProof/>
          <w:lang w:eastAsia="en-GB"/>
        </w:rPr>
        <w:drawing>
          <wp:inline distT="0" distB="0" distL="0" distR="0" wp14:anchorId="559361C4" wp14:editId="121A7393">
            <wp:extent cx="6307779" cy="2805611"/>
            <wp:effectExtent l="0" t="0" r="0" b="0"/>
            <wp:docPr id="4" name="Picture 4" descr="../../screen-shot-2019-04-30-at-14.3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screen-shot-2019-04-30-at-14.34.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20" cy="281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F5E0" w14:textId="77777777" w:rsidR="005C7C12" w:rsidRDefault="005C7C12" w:rsidP="005C7C12">
      <w:pPr>
        <w:jc w:val="center"/>
        <w:rPr>
          <w:rFonts w:ascii="Garamond" w:hAnsi="Garamond" w:cs="Times New Roman"/>
          <w:b/>
        </w:rPr>
      </w:pPr>
    </w:p>
    <w:p w14:paraId="3EEF531D" w14:textId="77777777" w:rsidR="005C7C12" w:rsidRDefault="005C7C12" w:rsidP="005C7C12">
      <w:pPr>
        <w:jc w:val="center"/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en-GB"/>
        </w:rPr>
      </w:pPr>
      <w:r w:rsidRPr="005B557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en-GB"/>
        </w:rPr>
        <w:t xml:space="preserve">Battersea Secondary School in London, 1967. Credit: </w:t>
      </w:r>
      <w:proofErr w:type="spellStart"/>
      <w:r w:rsidRPr="005B557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en-GB"/>
        </w:rPr>
        <w:t>Ullstein</w:t>
      </w:r>
      <w:proofErr w:type="spellEnd"/>
      <w:r w:rsidRPr="005B557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en-GB"/>
        </w:rPr>
        <w:t xml:space="preserve"> Bird/Getty, via the </w:t>
      </w:r>
      <w:r w:rsidRPr="005B5579">
        <w:rPr>
          <w:rFonts w:ascii="Garamond" w:eastAsia="Times New Roman" w:hAnsi="Garamond" w:cs="Times New Roman"/>
          <w:i/>
          <w:iCs/>
          <w:color w:val="000000" w:themeColor="text1"/>
          <w:bdr w:val="none" w:sz="0" w:space="0" w:color="auto" w:frame="1"/>
          <w:lang w:eastAsia="en-GB"/>
        </w:rPr>
        <w:t>Guardian </w:t>
      </w:r>
      <w:r w:rsidRPr="005B5579"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en-GB"/>
        </w:rPr>
        <w:t>[https://www.theguardian.com/news/2017/may/04/grammar-schools-secondary-modern-11-plus-theresa-may</w:t>
      </w:r>
      <w:r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en-GB"/>
        </w:rPr>
        <w:t>]</w:t>
      </w:r>
    </w:p>
    <w:p w14:paraId="7E5456F9" w14:textId="77777777" w:rsidR="005C7C12" w:rsidRDefault="005C7C12" w:rsidP="005C7C12">
      <w:pPr>
        <w:jc w:val="center"/>
        <w:rPr>
          <w:rFonts w:ascii="Garamond" w:eastAsia="Times New Roman" w:hAnsi="Garamond" w:cs="Times New Roman"/>
          <w:color w:val="000000" w:themeColor="text1"/>
          <w:shd w:val="clear" w:color="auto" w:fill="FFFFFF"/>
          <w:lang w:eastAsia="en-GB"/>
        </w:rPr>
      </w:pPr>
    </w:p>
    <w:p w14:paraId="04998DB0" w14:textId="77777777" w:rsidR="005C7C12" w:rsidRDefault="005C7C12" w:rsidP="005C7C12">
      <w:pPr>
        <w:rPr>
          <w:rFonts w:ascii="Garamond" w:hAnsi="Garamond"/>
          <w:b/>
        </w:rPr>
      </w:pPr>
      <w:r w:rsidRPr="00C667CB">
        <w:rPr>
          <w:rFonts w:ascii="Garamond" w:hAnsi="Garamond"/>
          <w:b/>
        </w:rPr>
        <w:t>Set Reading</w:t>
      </w:r>
    </w:p>
    <w:p w14:paraId="11DD5CE7" w14:textId="77777777" w:rsidR="005C7C12" w:rsidRDefault="005C7C12" w:rsidP="005C7C12">
      <w:pPr>
        <w:rPr>
          <w:rFonts w:ascii="Garamond" w:hAnsi="Garamond"/>
          <w:b/>
        </w:rPr>
      </w:pPr>
    </w:p>
    <w:p w14:paraId="7441B3BA" w14:textId="4AF872B0" w:rsidR="005C7C12" w:rsidRPr="0057165D" w:rsidRDefault="005C7C12" w:rsidP="005C7C12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John Holt, </w:t>
      </w:r>
      <w:r>
        <w:rPr>
          <w:rFonts w:ascii="Garamond" w:hAnsi="Garamond"/>
          <w:i/>
        </w:rPr>
        <w:t xml:space="preserve">Escape </w:t>
      </w:r>
      <w:proofErr w:type="gramStart"/>
      <w:r>
        <w:rPr>
          <w:rFonts w:ascii="Garamond" w:hAnsi="Garamond"/>
          <w:i/>
        </w:rPr>
        <w:t>From</w:t>
      </w:r>
      <w:proofErr w:type="gramEnd"/>
      <w:r>
        <w:rPr>
          <w:rFonts w:ascii="Garamond" w:hAnsi="Garamond"/>
          <w:i/>
        </w:rPr>
        <w:t xml:space="preserve"> Childhood: The Needs and Rights of Children </w:t>
      </w:r>
      <w:r>
        <w:rPr>
          <w:rFonts w:ascii="Garamond" w:hAnsi="Garamond"/>
        </w:rPr>
        <w:t>(1974)</w:t>
      </w:r>
    </w:p>
    <w:p w14:paraId="1798CE0D" w14:textId="60F6D74D" w:rsidR="005C7C12" w:rsidRDefault="005C7C12" w:rsidP="005C7C12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color w:val="000000" w:themeColor="text1"/>
        </w:rPr>
      </w:pPr>
      <w:r w:rsidRPr="0057165D">
        <w:rPr>
          <w:rFonts w:ascii="Garamond" w:hAnsi="Garamond" w:cs="Times New Roman"/>
        </w:rPr>
        <w:t>Mat</w:t>
      </w:r>
      <w:r w:rsidRPr="0057165D">
        <w:rPr>
          <w:rFonts w:ascii="Garamond" w:hAnsi="Garamond" w:cs="Times New Roman"/>
          <w:color w:val="000000" w:themeColor="text1"/>
        </w:rPr>
        <w:t xml:space="preserve">hew Thomson, </w:t>
      </w:r>
      <w:r w:rsidRPr="0057165D">
        <w:rPr>
          <w:rFonts w:ascii="Garamond" w:hAnsi="Garamond" w:cs="Times New Roman"/>
          <w:i/>
          <w:color w:val="000000" w:themeColor="text1"/>
        </w:rPr>
        <w:t xml:space="preserve">Lost Freedom: The Landscape of the Child and the British Post-War Settlement </w:t>
      </w:r>
      <w:r w:rsidRPr="0057165D">
        <w:rPr>
          <w:rFonts w:ascii="Garamond" w:hAnsi="Garamond" w:cs="Times New Roman"/>
          <w:color w:val="000000" w:themeColor="text1"/>
        </w:rPr>
        <w:t>(2013)</w:t>
      </w:r>
    </w:p>
    <w:p w14:paraId="5C25765A" w14:textId="77777777" w:rsidR="005C7C12" w:rsidRPr="00D63E65" w:rsidRDefault="005C7C12" w:rsidP="005C7C12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3B3AF6">
        <w:rPr>
          <w:rFonts w:ascii="Garamond" w:hAnsi="Garamond"/>
        </w:rPr>
        <w:t xml:space="preserve">Owen Emmerson, ‘No to the cane’, </w:t>
      </w:r>
      <w:r w:rsidRPr="003B3AF6">
        <w:rPr>
          <w:rFonts w:ascii="Garamond" w:hAnsi="Garamond"/>
          <w:i/>
        </w:rPr>
        <w:t xml:space="preserve">Jacobin, </w:t>
      </w:r>
      <w:r w:rsidRPr="003B3AF6">
        <w:rPr>
          <w:rFonts w:ascii="Garamond" w:hAnsi="Garamond"/>
          <w:b/>
        </w:rPr>
        <w:t xml:space="preserve">read online at </w:t>
      </w:r>
      <w:hyperlink r:id="rId7" w:history="1">
        <w:r w:rsidRPr="003B3AF6">
          <w:rPr>
            <w:rStyle w:val="Hyperlink"/>
            <w:rFonts w:ascii="Garamond" w:hAnsi="Garamond"/>
          </w:rPr>
          <w:t>https://jacobinmag.com/2017/10/scotland-corporal-punishment-britain-schools-action-union</w:t>
        </w:r>
      </w:hyperlink>
      <w:r w:rsidRPr="003B3AF6">
        <w:rPr>
          <w:rFonts w:ascii="Garamond" w:hAnsi="Garamond"/>
        </w:rPr>
        <w:t>, [on school strikes in the 1970s]</w:t>
      </w:r>
    </w:p>
    <w:p w14:paraId="243A4C4A" w14:textId="77777777" w:rsidR="005C7C12" w:rsidRDefault="005C7C12" w:rsidP="005C7C12">
      <w:pPr>
        <w:rPr>
          <w:rFonts w:ascii="Garamond" w:hAnsi="Garamond" w:cs="Times New Roman"/>
          <w:b/>
        </w:rPr>
      </w:pPr>
    </w:p>
    <w:p w14:paraId="6B8D7471" w14:textId="77777777" w:rsidR="005C7C12" w:rsidRDefault="005C7C12" w:rsidP="005C7C12">
      <w:pPr>
        <w:rPr>
          <w:rFonts w:ascii="Garamond" w:hAnsi="Garamond"/>
          <w:b/>
        </w:rPr>
      </w:pPr>
      <w:r>
        <w:rPr>
          <w:rFonts w:ascii="Garamond" w:hAnsi="Garamond"/>
          <w:b/>
        </w:rPr>
        <w:t>Recommended Extra Reading</w:t>
      </w:r>
    </w:p>
    <w:p w14:paraId="2CB910C8" w14:textId="77777777" w:rsidR="005C7C12" w:rsidRDefault="005C7C12" w:rsidP="005C7C12">
      <w:pPr>
        <w:rPr>
          <w:rFonts w:ascii="Garamond" w:hAnsi="Garamond"/>
          <w:b/>
        </w:rPr>
      </w:pPr>
    </w:p>
    <w:p w14:paraId="52C59AB4" w14:textId="77777777" w:rsidR="005C7C12" w:rsidRPr="00D63E65" w:rsidRDefault="005C7C12" w:rsidP="005C7C12">
      <w:pPr>
        <w:pStyle w:val="ListParagraph"/>
        <w:numPr>
          <w:ilvl w:val="0"/>
          <w:numId w:val="2"/>
        </w:numPr>
        <w:rPr>
          <w:rStyle w:val="Hyperlink"/>
          <w:rFonts w:ascii="Garamond" w:hAnsi="Garamond"/>
        </w:rPr>
      </w:pPr>
      <w:r w:rsidRPr="003B3AF6">
        <w:rPr>
          <w:rFonts w:ascii="Garamond" w:hAnsi="Garamond"/>
        </w:rPr>
        <w:t xml:space="preserve">DES, </w:t>
      </w:r>
      <w:r w:rsidRPr="003B3AF6">
        <w:rPr>
          <w:rFonts w:ascii="Garamond" w:hAnsi="Garamond"/>
          <w:i/>
        </w:rPr>
        <w:t>West Indian Children in our Schools: Interim report of the Committee of Inquiry into the Education of Children from Ethnic Minority Groups</w:t>
      </w:r>
      <w:r w:rsidRPr="003B3AF6">
        <w:rPr>
          <w:rFonts w:ascii="Garamond" w:hAnsi="Garamond"/>
        </w:rPr>
        <w:t xml:space="preserve"> (London, 1981) </w:t>
      </w:r>
      <w:hyperlink r:id="rId8" w:history="1">
        <w:r w:rsidRPr="003B3AF6">
          <w:rPr>
            <w:rStyle w:val="Hyperlink"/>
            <w:rFonts w:ascii="Garamond" w:hAnsi="Garamond"/>
          </w:rPr>
          <w:t>http://www.educationengland.org.uk/documents/rampton/rampton1981.html</w:t>
        </w:r>
      </w:hyperlink>
    </w:p>
    <w:p w14:paraId="01CCC143" w14:textId="77777777" w:rsidR="005C7C12" w:rsidRPr="00D63E65" w:rsidRDefault="005C7C12" w:rsidP="005C7C12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 w:rsidRPr="00D63E65">
        <w:rPr>
          <w:rFonts w:ascii="Garamond" w:hAnsi="Garamond"/>
          <w:color w:val="000000" w:themeColor="text1"/>
        </w:rPr>
        <w:t xml:space="preserve">Laura </w:t>
      </w:r>
      <w:proofErr w:type="spellStart"/>
      <w:r w:rsidRPr="00D63E65">
        <w:rPr>
          <w:rFonts w:ascii="Garamond" w:hAnsi="Garamond"/>
          <w:color w:val="000000" w:themeColor="text1"/>
        </w:rPr>
        <w:t>Tisdall</w:t>
      </w:r>
      <w:proofErr w:type="spellEnd"/>
      <w:r w:rsidRPr="00D63E65">
        <w:rPr>
          <w:rFonts w:ascii="Garamond" w:hAnsi="Garamond"/>
          <w:color w:val="000000" w:themeColor="text1"/>
        </w:rPr>
        <w:t xml:space="preserve">, ‘ “The school that I’d like”: children and teenagers write about education in England and Wales, 1945-79’, in </w:t>
      </w:r>
      <w:r w:rsidRPr="00D63E65">
        <w:rPr>
          <w:rFonts w:ascii="Garamond" w:hAnsi="Garamond"/>
          <w:i/>
          <w:color w:val="000000" w:themeColor="text1"/>
        </w:rPr>
        <w:t>Children’s Experiences of Welfare in Modern Britain</w:t>
      </w:r>
      <w:r w:rsidRPr="00D63E65">
        <w:rPr>
          <w:rFonts w:ascii="Garamond" w:hAnsi="Garamond"/>
          <w:color w:val="000000" w:themeColor="text1"/>
        </w:rPr>
        <w:t xml:space="preserve"> ed. </w:t>
      </w:r>
      <w:proofErr w:type="spellStart"/>
      <w:r w:rsidRPr="00D63E65">
        <w:rPr>
          <w:rFonts w:ascii="Garamond" w:hAnsi="Garamond"/>
          <w:color w:val="000000" w:themeColor="text1"/>
        </w:rPr>
        <w:t>Siân</w:t>
      </w:r>
      <w:proofErr w:type="spellEnd"/>
      <w:r w:rsidRPr="00D63E65">
        <w:rPr>
          <w:rFonts w:ascii="Garamond" w:hAnsi="Garamond"/>
          <w:color w:val="000000" w:themeColor="text1"/>
        </w:rPr>
        <w:t xml:space="preserve"> Pooley and Jonathan Taylor (IHR Conference Series, 2021), </w:t>
      </w:r>
      <w:r w:rsidRPr="00D63E65">
        <w:rPr>
          <w:rFonts w:ascii="Garamond" w:hAnsi="Garamond"/>
          <w:b/>
          <w:bCs/>
          <w:color w:val="000000" w:themeColor="text1"/>
        </w:rPr>
        <w:t xml:space="preserve">open access here </w:t>
      </w:r>
      <w:hyperlink r:id="rId9" w:history="1">
        <w:r w:rsidRPr="00D63E65">
          <w:rPr>
            <w:rStyle w:val="Hyperlink"/>
            <w:rFonts w:ascii="Garamond" w:hAnsi="Garamond"/>
          </w:rPr>
          <w:t>https://sas-space.sas.ac.uk/9590/1/9781912702886_WEB.pdf</w:t>
        </w:r>
      </w:hyperlink>
    </w:p>
    <w:p w14:paraId="271EE0F6" w14:textId="77777777" w:rsidR="005C7C12" w:rsidRPr="00D63E65" w:rsidRDefault="005C7C12" w:rsidP="005C7C12">
      <w:pPr>
        <w:pStyle w:val="ListParagraph"/>
        <w:numPr>
          <w:ilvl w:val="0"/>
          <w:numId w:val="2"/>
        </w:numPr>
        <w:rPr>
          <w:rFonts w:ascii="Garamond" w:hAnsi="Garamond" w:cs="Times New Roman"/>
          <w:color w:val="000000" w:themeColor="text1"/>
        </w:rPr>
      </w:pPr>
      <w:r w:rsidRPr="00D63E65">
        <w:rPr>
          <w:rFonts w:ascii="Garamond" w:hAnsi="Garamond" w:cs="Times New Roman"/>
          <w:color w:val="000000" w:themeColor="text1"/>
        </w:rPr>
        <w:t xml:space="preserve">Laura King, ‘Future citizens: cultural and political conceptions of children in Britain’, 1930s-1950s, </w:t>
      </w:r>
      <w:r w:rsidRPr="00D63E65">
        <w:rPr>
          <w:rFonts w:ascii="Garamond" w:hAnsi="Garamond" w:cs="Times New Roman"/>
          <w:i/>
          <w:color w:val="000000" w:themeColor="text1"/>
        </w:rPr>
        <w:t>T</w:t>
      </w:r>
      <w:r w:rsidRPr="00D63E65">
        <w:rPr>
          <w:rFonts w:ascii="Garamond" w:hAnsi="Garamond" w:cs="Times New Roman"/>
          <w:i/>
          <w:iCs/>
          <w:color w:val="000000" w:themeColor="text1"/>
        </w:rPr>
        <w:t xml:space="preserve">wentieth Century British History, </w:t>
      </w:r>
      <w:r w:rsidRPr="00D63E65">
        <w:rPr>
          <w:rFonts w:ascii="Garamond" w:hAnsi="Garamond" w:cs="Times New Roman"/>
          <w:color w:val="000000" w:themeColor="text1"/>
        </w:rPr>
        <w:t xml:space="preserve">(2016), </w:t>
      </w:r>
      <w:r w:rsidRPr="00D63E65">
        <w:rPr>
          <w:rFonts w:ascii="Garamond" w:hAnsi="Garamond" w:cs="Times New Roman"/>
          <w:b/>
          <w:color w:val="000000" w:themeColor="text1"/>
        </w:rPr>
        <w:t>uploaded onto Canvas.</w:t>
      </w:r>
    </w:p>
    <w:p w14:paraId="66A90AFE" w14:textId="77777777" w:rsidR="005C7C12" w:rsidRPr="00D63E65" w:rsidRDefault="005C7C12" w:rsidP="005C7C12">
      <w:pPr>
        <w:ind w:left="360"/>
        <w:rPr>
          <w:rFonts w:ascii="Garamond" w:hAnsi="Garamond"/>
        </w:rPr>
      </w:pPr>
    </w:p>
    <w:p w14:paraId="7E17AA01" w14:textId="77777777" w:rsidR="005C7C12" w:rsidRPr="00C667CB" w:rsidRDefault="005C7C12" w:rsidP="005C7C12">
      <w:pPr>
        <w:rPr>
          <w:rFonts w:ascii="Garamond" w:hAnsi="Garamond"/>
          <w:b/>
        </w:rPr>
      </w:pPr>
    </w:p>
    <w:p w14:paraId="6CE1F29B" w14:textId="77777777" w:rsidR="005C7C12" w:rsidRDefault="005C7C12" w:rsidP="005C7C12">
      <w:pPr>
        <w:rPr>
          <w:rFonts w:ascii="Garamond" w:hAnsi="Garamond"/>
          <w:b/>
        </w:rPr>
      </w:pPr>
      <w:r w:rsidRPr="00C667CB">
        <w:rPr>
          <w:rFonts w:ascii="Garamond" w:hAnsi="Garamond"/>
          <w:b/>
        </w:rPr>
        <w:t>Additional Reading</w:t>
      </w:r>
    </w:p>
    <w:p w14:paraId="33250318" w14:textId="77777777" w:rsidR="005C7C12" w:rsidRDefault="005C7C12" w:rsidP="005C7C12">
      <w:pPr>
        <w:rPr>
          <w:rFonts w:ascii="Garamond" w:hAnsi="Garamond"/>
          <w:b/>
        </w:rPr>
      </w:pPr>
    </w:p>
    <w:p w14:paraId="2DF48104" w14:textId="77777777" w:rsidR="005C7C12" w:rsidRDefault="005C7C12" w:rsidP="005C7C12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Childhood</w:t>
      </w:r>
    </w:p>
    <w:p w14:paraId="1806535E" w14:textId="77777777" w:rsidR="005C7C12" w:rsidRPr="0098079E" w:rsidRDefault="005C7C12" w:rsidP="005C7C12">
      <w:pPr>
        <w:rPr>
          <w:rFonts w:ascii="Garamond" w:hAnsi="Garamond" w:cs="Times New Roman"/>
          <w:b/>
          <w:color w:val="000000" w:themeColor="text1"/>
        </w:rPr>
      </w:pPr>
      <w:r w:rsidRPr="005B5579">
        <w:rPr>
          <w:rFonts w:ascii="Garamond" w:hAnsi="Garamond" w:cs="Times New Roman"/>
        </w:rPr>
        <w:t>Mat</w:t>
      </w:r>
      <w:r w:rsidRPr="005B5579">
        <w:rPr>
          <w:rFonts w:ascii="Garamond" w:hAnsi="Garamond" w:cs="Times New Roman"/>
          <w:color w:val="000000" w:themeColor="text1"/>
        </w:rPr>
        <w:t xml:space="preserve">hew Thomson, </w:t>
      </w:r>
      <w:r w:rsidRPr="005B5579">
        <w:rPr>
          <w:rFonts w:ascii="Garamond" w:hAnsi="Garamond" w:cs="Times New Roman"/>
          <w:i/>
          <w:color w:val="000000" w:themeColor="text1"/>
        </w:rPr>
        <w:t xml:space="preserve">Lost Freedom: The Landscape of the Child and the British Post-War Settlement </w:t>
      </w:r>
      <w:r w:rsidRPr="005B5579">
        <w:rPr>
          <w:rFonts w:ascii="Garamond" w:hAnsi="Garamond" w:cs="Times New Roman"/>
          <w:color w:val="000000" w:themeColor="text1"/>
        </w:rPr>
        <w:t>(2013)</w:t>
      </w:r>
      <w:r>
        <w:rPr>
          <w:rFonts w:ascii="Garamond" w:hAnsi="Garamond" w:cs="Times New Roman"/>
          <w:color w:val="000000" w:themeColor="text1"/>
        </w:rPr>
        <w:t xml:space="preserve">, </w:t>
      </w:r>
      <w:proofErr w:type="spellStart"/>
      <w:r>
        <w:rPr>
          <w:rFonts w:ascii="Garamond" w:hAnsi="Garamond" w:cs="Times New Roman"/>
          <w:b/>
          <w:color w:val="000000" w:themeColor="text1"/>
        </w:rPr>
        <w:t>ebook</w:t>
      </w:r>
      <w:proofErr w:type="spellEnd"/>
      <w:r>
        <w:rPr>
          <w:rFonts w:ascii="Garamond" w:hAnsi="Garamond" w:cs="Times New Roman"/>
          <w:b/>
          <w:color w:val="000000" w:themeColor="text1"/>
        </w:rPr>
        <w:t>.</w:t>
      </w:r>
    </w:p>
    <w:p w14:paraId="45B8F99E" w14:textId="77777777" w:rsidR="005C7C12" w:rsidRPr="0098079E" w:rsidRDefault="005C7C12" w:rsidP="005C7C12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Laura </w:t>
      </w:r>
      <w:proofErr w:type="spellStart"/>
      <w:r>
        <w:rPr>
          <w:rFonts w:ascii="Garamond" w:hAnsi="Garamond"/>
        </w:rPr>
        <w:t>Tisdall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A Progressive Education? How Childhood Changed in Mid-</w:t>
      </w:r>
      <w:proofErr w:type="gramStart"/>
      <w:r>
        <w:rPr>
          <w:rFonts w:ascii="Garamond" w:hAnsi="Garamond"/>
          <w:i/>
        </w:rPr>
        <w:t>Twentieth-Century English</w:t>
      </w:r>
      <w:proofErr w:type="gramEnd"/>
      <w:r>
        <w:rPr>
          <w:rFonts w:ascii="Garamond" w:hAnsi="Garamond"/>
          <w:i/>
        </w:rPr>
        <w:t xml:space="preserve"> and Welsh Schools </w:t>
      </w:r>
      <w:r>
        <w:rPr>
          <w:rFonts w:ascii="Garamond" w:hAnsi="Garamond"/>
        </w:rPr>
        <w:t xml:space="preserve">(Manchester: MUP, 2019), Introduction, Ch. 7, </w:t>
      </w:r>
      <w:proofErr w:type="spellStart"/>
      <w:r>
        <w:rPr>
          <w:rFonts w:ascii="Garamond" w:hAnsi="Garamond"/>
          <w:b/>
        </w:rPr>
        <w:t>ebook</w:t>
      </w:r>
      <w:proofErr w:type="spellEnd"/>
      <w:r>
        <w:rPr>
          <w:rFonts w:ascii="Garamond" w:hAnsi="Garamond"/>
          <w:b/>
        </w:rPr>
        <w:t>.</w:t>
      </w:r>
    </w:p>
    <w:p w14:paraId="644CEC47" w14:textId="3C3C22C7" w:rsidR="005C7C12" w:rsidRDefault="005C7C12" w:rsidP="005C7C12">
      <w:pPr>
        <w:rPr>
          <w:rFonts w:ascii="Garamond" w:hAnsi="Garamond" w:cs="Times New Roman"/>
          <w:color w:val="000000" w:themeColor="text1"/>
        </w:rPr>
      </w:pPr>
      <w:r w:rsidRPr="00BC1112">
        <w:rPr>
          <w:rFonts w:ascii="Garamond" w:hAnsi="Garamond" w:cs="Times New Roman"/>
          <w:color w:val="000000" w:themeColor="text1"/>
        </w:rPr>
        <w:t>Ben</w:t>
      </w:r>
      <w:r>
        <w:rPr>
          <w:rFonts w:ascii="Garamond" w:hAnsi="Garamond" w:cs="Times New Roman"/>
          <w:color w:val="000000" w:themeColor="text1"/>
        </w:rPr>
        <w:t xml:space="preserve"> Highmore,</w:t>
      </w:r>
      <w:r w:rsidRPr="00BC1112">
        <w:rPr>
          <w:rFonts w:ascii="Garamond" w:hAnsi="Garamond" w:cs="Times New Roman"/>
          <w:color w:val="000000" w:themeColor="text1"/>
        </w:rPr>
        <w:t xml:space="preserve"> ‘Playgrounds and bombsites: </w:t>
      </w:r>
      <w:proofErr w:type="spellStart"/>
      <w:r w:rsidRPr="00BC1112">
        <w:rPr>
          <w:rFonts w:ascii="Garamond" w:hAnsi="Garamond" w:cs="Times New Roman"/>
          <w:color w:val="000000" w:themeColor="text1"/>
        </w:rPr>
        <w:t>postwar</w:t>
      </w:r>
      <w:proofErr w:type="spellEnd"/>
      <w:r w:rsidRPr="00BC1112">
        <w:rPr>
          <w:rFonts w:ascii="Garamond" w:hAnsi="Garamond" w:cs="Times New Roman"/>
          <w:color w:val="000000" w:themeColor="text1"/>
        </w:rPr>
        <w:t xml:space="preserve"> Britain’s ruined landscapes’, </w:t>
      </w:r>
      <w:r w:rsidRPr="00BC1112">
        <w:rPr>
          <w:rFonts w:ascii="Garamond" w:hAnsi="Garamond" w:cs="Times New Roman"/>
          <w:i/>
          <w:iCs/>
          <w:color w:val="000000" w:themeColor="text1"/>
        </w:rPr>
        <w:t>Cultural Politics</w:t>
      </w:r>
      <w:r w:rsidRPr="00BC1112">
        <w:rPr>
          <w:rFonts w:ascii="Garamond" w:hAnsi="Garamond" w:cs="Times New Roman"/>
          <w:color w:val="000000" w:themeColor="text1"/>
        </w:rPr>
        <w:t>, 9, 3 (2013)</w:t>
      </w:r>
    </w:p>
    <w:p w14:paraId="76113D60" w14:textId="738F7FB0" w:rsidR="005C7C12" w:rsidRDefault="005C7C12" w:rsidP="005C7C12">
      <w:pPr>
        <w:rPr>
          <w:rFonts w:ascii="Garamond" w:hAnsi="Garamond" w:cs="Times New Roman"/>
          <w:color w:val="000000" w:themeColor="text1"/>
        </w:rPr>
      </w:pPr>
      <w:r w:rsidRPr="00CB390E">
        <w:rPr>
          <w:rFonts w:ascii="Garamond" w:hAnsi="Garamond" w:cs="Times New Roman"/>
          <w:color w:val="000000" w:themeColor="text1"/>
        </w:rPr>
        <w:t>Krista</w:t>
      </w:r>
      <w:r>
        <w:rPr>
          <w:rFonts w:ascii="Garamond" w:hAnsi="Garamond" w:cs="Times New Roman"/>
          <w:color w:val="000000" w:themeColor="text1"/>
        </w:rPr>
        <w:t xml:space="preserve"> Cowman,</w:t>
      </w:r>
      <w:r w:rsidRPr="00CB390E">
        <w:rPr>
          <w:rFonts w:ascii="Garamond" w:hAnsi="Garamond" w:cs="Times New Roman"/>
          <w:color w:val="000000" w:themeColor="text1"/>
        </w:rPr>
        <w:t xml:space="preserve"> </w:t>
      </w:r>
      <w:r>
        <w:rPr>
          <w:rFonts w:ascii="Garamond" w:hAnsi="Garamond" w:cs="Times New Roman"/>
          <w:color w:val="000000" w:themeColor="text1"/>
        </w:rPr>
        <w:t>‘</w:t>
      </w:r>
      <w:r w:rsidRPr="00CB390E">
        <w:rPr>
          <w:rFonts w:ascii="Garamond" w:hAnsi="Garamond" w:cs="Times New Roman"/>
          <w:color w:val="000000" w:themeColor="text1"/>
        </w:rPr>
        <w:t xml:space="preserve">Play streets: women, children and the problem of urban traffic, 1930 – 1970. </w:t>
      </w:r>
      <w:r w:rsidRPr="00CB390E">
        <w:rPr>
          <w:rFonts w:ascii="Garamond" w:hAnsi="Garamond" w:cs="Times New Roman"/>
          <w:i/>
          <w:color w:val="000000" w:themeColor="text1"/>
        </w:rPr>
        <w:t>Social History</w:t>
      </w:r>
      <w:r w:rsidRPr="00CB390E">
        <w:rPr>
          <w:rFonts w:ascii="Garamond" w:hAnsi="Garamond" w:cs="Times New Roman"/>
          <w:color w:val="000000" w:themeColor="text1"/>
        </w:rPr>
        <w:t>, 42 (2</w:t>
      </w:r>
      <w:r>
        <w:rPr>
          <w:rFonts w:ascii="Garamond" w:hAnsi="Garamond" w:cs="Times New Roman"/>
          <w:color w:val="000000" w:themeColor="text1"/>
        </w:rPr>
        <w:t>017)</w:t>
      </w:r>
    </w:p>
    <w:p w14:paraId="0E6C870F" w14:textId="77777777" w:rsidR="005C7C12" w:rsidRDefault="005C7C12" w:rsidP="005C7C12">
      <w:pPr>
        <w:rPr>
          <w:rStyle w:val="Hyperlink"/>
          <w:rFonts w:ascii="Garamond" w:hAnsi="Garamond"/>
        </w:rPr>
      </w:pPr>
      <w:r w:rsidRPr="00E2667B">
        <w:rPr>
          <w:rFonts w:ascii="Garamond" w:hAnsi="Garamond"/>
        </w:rPr>
        <w:t xml:space="preserve">Jennifer Crane, </w:t>
      </w:r>
      <w:r w:rsidRPr="00E2667B">
        <w:rPr>
          <w:rFonts w:ascii="Garamond" w:hAnsi="Garamond"/>
          <w:i/>
        </w:rPr>
        <w:t xml:space="preserve">Child Protection in England, 1960-2000: experience, </w:t>
      </w:r>
      <w:proofErr w:type="gramStart"/>
      <w:r w:rsidRPr="00E2667B">
        <w:rPr>
          <w:rFonts w:ascii="Garamond" w:hAnsi="Garamond"/>
          <w:i/>
        </w:rPr>
        <w:t>expertise</w:t>
      </w:r>
      <w:proofErr w:type="gramEnd"/>
      <w:r w:rsidRPr="00E2667B">
        <w:rPr>
          <w:rFonts w:ascii="Garamond" w:hAnsi="Garamond"/>
          <w:i/>
        </w:rPr>
        <w:t xml:space="preserve"> and emotions </w:t>
      </w:r>
      <w:r w:rsidRPr="00E2667B">
        <w:rPr>
          <w:rFonts w:ascii="Garamond" w:hAnsi="Garamond"/>
        </w:rPr>
        <w:t>(2018)</w:t>
      </w:r>
      <w:r>
        <w:rPr>
          <w:rFonts w:ascii="Garamond" w:hAnsi="Garamond"/>
        </w:rPr>
        <w:t xml:space="preserve">, Introduction, </w:t>
      </w:r>
      <w:r w:rsidRPr="0098079E">
        <w:rPr>
          <w:rFonts w:ascii="Garamond" w:hAnsi="Garamond"/>
          <w:b/>
        </w:rPr>
        <w:t xml:space="preserve">available online here: </w:t>
      </w:r>
      <w:hyperlink r:id="rId10" w:history="1">
        <w:r w:rsidRPr="00237800">
          <w:rPr>
            <w:rStyle w:val="Hyperlink"/>
            <w:rFonts w:ascii="Garamond" w:hAnsi="Garamond"/>
          </w:rPr>
          <w:t>https://www.palgrave.com/gp/book/9783319947174</w:t>
        </w:r>
      </w:hyperlink>
    </w:p>
    <w:p w14:paraId="74861599" w14:textId="77777777" w:rsidR="005C7C12" w:rsidRDefault="005C7C12" w:rsidP="005C7C12">
      <w:pPr>
        <w:rPr>
          <w:rFonts w:ascii="Garamond" w:hAnsi="Garamond"/>
          <w:u w:val="single"/>
        </w:rPr>
      </w:pPr>
    </w:p>
    <w:p w14:paraId="56F795E7" w14:textId="77777777" w:rsidR="005C7C12" w:rsidRDefault="005C7C12" w:rsidP="005C7C12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Childrearing and childbirth</w:t>
      </w:r>
    </w:p>
    <w:p w14:paraId="733E9A8D" w14:textId="1A48E184" w:rsidR="005C7C12" w:rsidRPr="0003223B" w:rsidRDefault="005C7C12" w:rsidP="005C7C12">
      <w:pPr>
        <w:rPr>
          <w:rFonts w:ascii="Garamond" w:hAnsi="Garamond"/>
          <w:b/>
        </w:rPr>
      </w:pPr>
      <w:r w:rsidRPr="000F2CB5">
        <w:rPr>
          <w:rFonts w:ascii="Garamond" w:hAnsi="Garamond"/>
          <w:lang w:val="en-US"/>
        </w:rPr>
        <w:t xml:space="preserve">Pat Thane and Tanya Evans, </w:t>
      </w:r>
      <w:r w:rsidRPr="000F2CB5">
        <w:rPr>
          <w:rFonts w:ascii="Garamond" w:hAnsi="Garamond"/>
          <w:i/>
        </w:rPr>
        <w:t xml:space="preserve">Sinners? Scroungers? Saints? Unmarried Motherhood in Twentieth Century England </w:t>
      </w:r>
      <w:r w:rsidRPr="000F2CB5">
        <w:rPr>
          <w:rFonts w:ascii="Garamond" w:hAnsi="Garamond"/>
        </w:rPr>
        <w:t>(2012)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chs</w:t>
      </w:r>
      <w:proofErr w:type="spellEnd"/>
      <w:r>
        <w:rPr>
          <w:rFonts w:ascii="Garamond" w:hAnsi="Garamond"/>
        </w:rPr>
        <w:t xml:space="preserve"> 5 and 6</w:t>
      </w:r>
    </w:p>
    <w:p w14:paraId="43BC190B" w14:textId="73665DF8" w:rsidR="005C7C12" w:rsidRDefault="005C7C12" w:rsidP="005C7C12">
      <w:pPr>
        <w:rPr>
          <w:rFonts w:ascii="Garamond" w:hAnsi="Garamond" w:cs="Times New Roman"/>
        </w:rPr>
      </w:pPr>
      <w:r w:rsidRPr="00222027">
        <w:rPr>
          <w:rFonts w:ascii="Garamond" w:hAnsi="Garamond" w:cs="Times New Roman"/>
        </w:rPr>
        <w:t xml:space="preserve">Laura </w:t>
      </w:r>
      <w:r w:rsidRPr="00222027">
        <w:rPr>
          <w:rFonts w:ascii="Garamond" w:hAnsi="Garamond" w:cs="Times New Roman"/>
          <w:color w:val="000000" w:themeColor="text1"/>
        </w:rPr>
        <w:t>King</w:t>
      </w:r>
      <w:r w:rsidRPr="00B51B6B">
        <w:rPr>
          <w:rFonts w:ascii="Garamond" w:hAnsi="Garamond" w:cs="Times New Roman"/>
          <w:color w:val="000000" w:themeColor="text1"/>
        </w:rPr>
        <w:t xml:space="preserve">, </w:t>
      </w:r>
      <w:r w:rsidRPr="00B51B6B">
        <w:rPr>
          <w:rFonts w:ascii="Garamond" w:hAnsi="Garamond"/>
        </w:rPr>
        <w:t>‘Hiding</w:t>
      </w:r>
      <w:r>
        <w:rPr>
          <w:rFonts w:ascii="Garamond" w:hAnsi="Garamond"/>
        </w:rPr>
        <w:t xml:space="preserve"> in the pub to cutting the cord?’</w:t>
      </w:r>
      <w:r w:rsidRPr="00222027">
        <w:rPr>
          <w:rFonts w:ascii="Garamond" w:hAnsi="Garamond" w:cs="Times New Roman"/>
          <w:color w:val="000000" w:themeColor="text1"/>
        </w:rPr>
        <w:t> </w:t>
      </w:r>
      <w:r w:rsidRPr="00222027">
        <w:rPr>
          <w:rFonts w:ascii="Garamond" w:hAnsi="Garamond" w:cs="Times New Roman"/>
          <w:i/>
          <w:iCs/>
          <w:color w:val="000000" w:themeColor="text1"/>
        </w:rPr>
        <w:t xml:space="preserve">Social </w:t>
      </w:r>
      <w:r w:rsidRPr="00222027">
        <w:rPr>
          <w:rFonts w:ascii="Garamond" w:hAnsi="Garamond" w:cs="Times New Roman"/>
          <w:i/>
          <w:iCs/>
        </w:rPr>
        <w:t>History of Medicine </w:t>
      </w:r>
      <w:r w:rsidRPr="00222027">
        <w:rPr>
          <w:rFonts w:ascii="Garamond" w:hAnsi="Garamond" w:cs="Times New Roman"/>
        </w:rPr>
        <w:t>30,</w:t>
      </w:r>
      <w:r>
        <w:rPr>
          <w:rFonts w:ascii="Garamond" w:hAnsi="Garamond" w:cs="Times New Roman"/>
        </w:rPr>
        <w:t xml:space="preserve"> </w:t>
      </w:r>
      <w:r w:rsidRPr="00222027">
        <w:rPr>
          <w:rFonts w:ascii="Garamond" w:hAnsi="Garamond" w:cs="Times New Roman"/>
        </w:rPr>
        <w:t>2 (2017)</w:t>
      </w:r>
    </w:p>
    <w:p w14:paraId="2219A4B9" w14:textId="370979D3" w:rsidR="005C7C12" w:rsidRDefault="005C7C12" w:rsidP="005C7C12">
      <w:pPr>
        <w:rPr>
          <w:rFonts w:ascii="Garamond" w:hAnsi="Garamond" w:cs="Times New Roman"/>
        </w:rPr>
      </w:pPr>
      <w:r w:rsidRPr="00222027">
        <w:rPr>
          <w:rFonts w:ascii="Garamond" w:hAnsi="Garamond" w:cs="Times New Roman"/>
        </w:rPr>
        <w:t xml:space="preserve">Laura </w:t>
      </w:r>
      <w:proofErr w:type="spellStart"/>
      <w:r w:rsidRPr="00222027">
        <w:rPr>
          <w:rFonts w:ascii="Garamond" w:hAnsi="Garamond" w:cs="Times New Roman"/>
        </w:rPr>
        <w:t>Tisdall</w:t>
      </w:r>
      <w:proofErr w:type="spellEnd"/>
      <w:r w:rsidRPr="00222027">
        <w:rPr>
          <w:rFonts w:ascii="Garamond" w:hAnsi="Garamond" w:cs="Times New Roman"/>
        </w:rPr>
        <w:t xml:space="preserve">, ‘Education, parenting and concepts of childhood,’ </w:t>
      </w:r>
      <w:r w:rsidRPr="00222027">
        <w:rPr>
          <w:rFonts w:ascii="Garamond" w:hAnsi="Garamond" w:cs="Times New Roman"/>
          <w:i/>
        </w:rPr>
        <w:t xml:space="preserve">Contemporary British History </w:t>
      </w:r>
      <w:r w:rsidRPr="00222027">
        <w:rPr>
          <w:rFonts w:ascii="Garamond" w:hAnsi="Garamond" w:cs="Times New Roman"/>
        </w:rPr>
        <w:t>(2017)</w:t>
      </w:r>
    </w:p>
    <w:p w14:paraId="4CD10BFF" w14:textId="77777777" w:rsidR="005C7C12" w:rsidRPr="00F659A8" w:rsidRDefault="005C7C12" w:rsidP="005C7C12">
      <w:pPr>
        <w:rPr>
          <w:rFonts w:ascii="Garamond" w:hAnsi="Garamond" w:cs="Times New Roman"/>
          <w:i/>
        </w:rPr>
      </w:pPr>
      <w:r>
        <w:rPr>
          <w:rFonts w:ascii="Garamond" w:hAnsi="Garamond" w:cs="Times New Roman"/>
        </w:rPr>
        <w:t xml:space="preserve">Angela Davis, </w:t>
      </w:r>
      <w:r>
        <w:rPr>
          <w:rFonts w:ascii="Garamond" w:hAnsi="Garamond" w:cs="Times New Roman"/>
          <w:i/>
        </w:rPr>
        <w:t xml:space="preserve">Modern Motherhood </w:t>
      </w:r>
      <w:r>
        <w:rPr>
          <w:rFonts w:ascii="Garamond" w:hAnsi="Garamond" w:cs="Times New Roman"/>
        </w:rPr>
        <w:t>(2014).</w:t>
      </w:r>
    </w:p>
    <w:p w14:paraId="0AC617B9" w14:textId="48A04E4E" w:rsidR="005C7C12" w:rsidRPr="00E900E3" w:rsidRDefault="005C7C12" w:rsidP="005C7C12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David Cowan, </w:t>
      </w:r>
      <w:proofErr w:type="gramStart"/>
      <w:r w:rsidRPr="00A91285">
        <w:rPr>
          <w:rFonts w:ascii="Garamond" w:hAnsi="Garamond"/>
          <w:bCs/>
        </w:rPr>
        <w:t>‘</w:t>
      </w:r>
      <w:r>
        <w:rPr>
          <w:rFonts w:ascii="Garamond" w:hAnsi="Garamond"/>
          <w:bCs/>
        </w:rPr>
        <w:t xml:space="preserve"> “</w:t>
      </w:r>
      <w:proofErr w:type="gramEnd"/>
      <w:r>
        <w:rPr>
          <w:rFonts w:ascii="Garamond" w:hAnsi="Garamond"/>
          <w:bCs/>
        </w:rPr>
        <w:t>Modern”</w:t>
      </w:r>
      <w:r w:rsidRPr="00A91285">
        <w:rPr>
          <w:rFonts w:ascii="Garamond" w:hAnsi="Garamond"/>
          <w:bCs/>
        </w:rPr>
        <w:t xml:space="preserve"> parenting and the uses of childcare advice in post-war England</w:t>
      </w:r>
      <w:r>
        <w:rPr>
          <w:rFonts w:ascii="Garamond" w:hAnsi="Garamond"/>
          <w:bCs/>
        </w:rPr>
        <w:t>’</w:t>
      </w:r>
      <w:r w:rsidRPr="00A91285">
        <w:rPr>
          <w:rFonts w:ascii="Garamond" w:hAnsi="Garamond"/>
          <w:bCs/>
        </w:rPr>
        <w:t xml:space="preserve">, </w:t>
      </w:r>
      <w:r w:rsidRPr="00A91285">
        <w:rPr>
          <w:rFonts w:ascii="Garamond" w:hAnsi="Garamond"/>
          <w:bCs/>
          <w:i/>
        </w:rPr>
        <w:t xml:space="preserve">Social History, </w:t>
      </w:r>
      <w:r>
        <w:rPr>
          <w:rFonts w:ascii="Garamond" w:hAnsi="Garamond"/>
          <w:bCs/>
        </w:rPr>
        <w:t>43, 3 (2018)</w:t>
      </w:r>
    </w:p>
    <w:p w14:paraId="6C88BEC4" w14:textId="77777777" w:rsidR="005C7C12" w:rsidRPr="00F842AF" w:rsidRDefault="005C7C12" w:rsidP="005C7C12">
      <w:pPr>
        <w:rPr>
          <w:rFonts w:ascii="Garamond" w:hAnsi="Garamond"/>
        </w:rPr>
      </w:pPr>
    </w:p>
    <w:p w14:paraId="550B45A3" w14:textId="77777777" w:rsidR="005C7C12" w:rsidRDefault="005C7C12" w:rsidP="005C7C12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Education and schooling</w:t>
      </w:r>
    </w:p>
    <w:p w14:paraId="2C7B4F5D" w14:textId="13538BEE" w:rsidR="005C7C12" w:rsidRDefault="005C7C12" w:rsidP="005C7C12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Peter </w:t>
      </w:r>
      <w:proofErr w:type="spellStart"/>
      <w:r>
        <w:rPr>
          <w:rFonts w:ascii="Garamond" w:hAnsi="Garamond"/>
        </w:rPr>
        <w:t>Mandler</w:t>
      </w:r>
      <w:proofErr w:type="spellEnd"/>
      <w:r>
        <w:rPr>
          <w:rFonts w:ascii="Garamond" w:hAnsi="Garamond"/>
        </w:rPr>
        <w:t>,</w:t>
      </w:r>
      <w:r w:rsidRPr="00F166E3">
        <w:rPr>
          <w:rFonts w:ascii="Garamond" w:hAnsi="Garamond"/>
        </w:rPr>
        <w:t xml:space="preserve"> ‘Educating the Nation I: Schools,’ </w:t>
      </w:r>
      <w:r w:rsidRPr="00F166E3">
        <w:rPr>
          <w:rFonts w:ascii="Garamond" w:hAnsi="Garamond"/>
          <w:i/>
        </w:rPr>
        <w:t>Transactions of the Royal Historical Society,</w:t>
      </w:r>
      <w:r w:rsidRPr="00F166E3">
        <w:rPr>
          <w:rFonts w:ascii="Garamond" w:hAnsi="Garamond"/>
        </w:rPr>
        <w:t xml:space="preserve"> 24 (2014)</w:t>
      </w:r>
    </w:p>
    <w:p w14:paraId="11A071C3" w14:textId="77777777" w:rsidR="005C7C12" w:rsidRPr="00036384" w:rsidRDefault="005C7C12" w:rsidP="005C7C12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Peter </w:t>
      </w:r>
      <w:proofErr w:type="spellStart"/>
      <w:r>
        <w:rPr>
          <w:rFonts w:ascii="Garamond" w:hAnsi="Garamond"/>
          <w:bCs/>
        </w:rPr>
        <w:t>Mandler</w:t>
      </w:r>
      <w:proofErr w:type="spellEnd"/>
      <w:r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  <w:i/>
          <w:iCs/>
        </w:rPr>
        <w:t xml:space="preserve">The Crisis of the Meritocracy: Britain’s Transition to Mass Education since the Second World War </w:t>
      </w:r>
      <w:r>
        <w:rPr>
          <w:rFonts w:ascii="Garamond" w:hAnsi="Garamond"/>
          <w:bCs/>
        </w:rPr>
        <w:t>(2020)</w:t>
      </w:r>
    </w:p>
    <w:p w14:paraId="53390A8C" w14:textId="7D56E996" w:rsidR="005C7C12" w:rsidRPr="0098079E" w:rsidRDefault="005C7C12" w:rsidP="005C7C12">
      <w:pPr>
        <w:rPr>
          <w:rFonts w:ascii="Garamond" w:hAnsi="Garamond" w:cs="Times New Roman"/>
          <w:b/>
        </w:rPr>
      </w:pPr>
      <w:r w:rsidRPr="005B5579">
        <w:rPr>
          <w:rFonts w:ascii="Garamond" w:hAnsi="Garamond" w:cs="Times New Roman"/>
        </w:rPr>
        <w:t xml:space="preserve">Carolyn Steedman, ‘“The mother made conscious”: the historical development of a primary school pedagogy’, </w:t>
      </w:r>
      <w:r w:rsidRPr="005B5579">
        <w:rPr>
          <w:rFonts w:ascii="Garamond" w:hAnsi="Garamond" w:cs="Times New Roman"/>
          <w:i/>
        </w:rPr>
        <w:t>History Workshop Journal</w:t>
      </w:r>
      <w:r w:rsidRPr="005B5579">
        <w:rPr>
          <w:rFonts w:ascii="Garamond" w:hAnsi="Garamond" w:cs="Times New Roman"/>
        </w:rPr>
        <w:t>, 20 (1985)</w:t>
      </w:r>
    </w:p>
    <w:p w14:paraId="4E568C5A" w14:textId="25CA7D04" w:rsidR="005C7C12" w:rsidRDefault="005C7C12" w:rsidP="005C7C12">
      <w:pPr>
        <w:rPr>
          <w:rFonts w:ascii="Garamond" w:hAnsi="Garamond" w:cs="Times New Roman"/>
          <w:b/>
        </w:rPr>
      </w:pPr>
      <w:r w:rsidRPr="005B5579">
        <w:rPr>
          <w:rFonts w:ascii="Garamond" w:hAnsi="Garamond"/>
          <w:lang w:val="en-US"/>
        </w:rPr>
        <w:t xml:space="preserve">Laura </w:t>
      </w:r>
      <w:proofErr w:type="spellStart"/>
      <w:r w:rsidRPr="005B5579">
        <w:rPr>
          <w:rFonts w:ascii="Garamond" w:hAnsi="Garamond"/>
          <w:lang w:val="en-US"/>
        </w:rPr>
        <w:t>Tisdall</w:t>
      </w:r>
      <w:proofErr w:type="spellEnd"/>
      <w:r w:rsidRPr="005B5579">
        <w:rPr>
          <w:rFonts w:ascii="Garamond" w:hAnsi="Garamond"/>
          <w:lang w:val="en-US"/>
        </w:rPr>
        <w:t xml:space="preserve">, ‘Inside the “blackboard jungle”’, </w:t>
      </w:r>
      <w:r w:rsidRPr="005B5579">
        <w:rPr>
          <w:rFonts w:ascii="Garamond" w:hAnsi="Garamond"/>
          <w:i/>
          <w:lang w:val="en-US"/>
        </w:rPr>
        <w:t xml:space="preserve">Cultural and Social History, </w:t>
      </w:r>
      <w:r>
        <w:rPr>
          <w:rFonts w:ascii="Garamond" w:hAnsi="Garamond"/>
          <w:lang w:val="en-US"/>
        </w:rPr>
        <w:t>(2015)</w:t>
      </w:r>
      <w:r>
        <w:rPr>
          <w:rFonts w:ascii="Garamond" w:hAnsi="Garamond" w:cs="Times New Roman"/>
          <w:b/>
        </w:rPr>
        <w:t>.</w:t>
      </w:r>
    </w:p>
    <w:p w14:paraId="69533D52" w14:textId="0D23B7C5" w:rsidR="005C7C12" w:rsidRDefault="005C7C12" w:rsidP="005C7C12">
      <w:pPr>
        <w:rPr>
          <w:rFonts w:ascii="Garamond" w:hAnsi="Garamond"/>
        </w:rPr>
      </w:pPr>
      <w:r>
        <w:rPr>
          <w:rFonts w:ascii="Garamond" w:hAnsi="Garamond"/>
        </w:rPr>
        <w:t>Laura Carter,</w:t>
      </w:r>
      <w:r w:rsidRPr="00BC1112">
        <w:rPr>
          <w:rFonts w:ascii="Garamond" w:hAnsi="Garamond"/>
        </w:rPr>
        <w:t xml:space="preserve"> ‘“Experimental” secondary modern education in Britain, 1948–1958</w:t>
      </w:r>
      <w:r>
        <w:rPr>
          <w:rFonts w:ascii="Garamond" w:hAnsi="Garamond"/>
        </w:rPr>
        <w:t>’</w:t>
      </w:r>
      <w:r w:rsidRPr="00BC1112">
        <w:rPr>
          <w:rFonts w:ascii="Garamond" w:hAnsi="Garamond"/>
        </w:rPr>
        <w:t xml:space="preserve">, </w:t>
      </w:r>
      <w:r w:rsidRPr="00BC1112">
        <w:rPr>
          <w:rFonts w:ascii="Garamond" w:hAnsi="Garamond"/>
          <w:i/>
        </w:rPr>
        <w:t xml:space="preserve">Cultural and Social History, </w:t>
      </w:r>
      <w:r w:rsidRPr="00BC1112">
        <w:rPr>
          <w:rFonts w:ascii="Garamond" w:hAnsi="Garamond"/>
        </w:rPr>
        <w:t>(2016)</w:t>
      </w:r>
    </w:p>
    <w:p w14:paraId="396470D2" w14:textId="77777777" w:rsidR="005C7C12" w:rsidRPr="0098079E" w:rsidRDefault="005C7C12" w:rsidP="005C7C12">
      <w:pPr>
        <w:contextualSpacing/>
        <w:rPr>
          <w:rFonts w:ascii="Garamond" w:eastAsia="Times New Roman" w:hAnsi="Garamond"/>
          <w:b/>
          <w:color w:val="000000" w:themeColor="text1"/>
          <w:shd w:val="clear" w:color="auto" w:fill="FFFFFF"/>
        </w:rPr>
      </w:pPr>
      <w:r w:rsidRPr="00EC6600">
        <w:rPr>
          <w:rFonts w:ascii="Garamond" w:eastAsia="Times New Roman" w:hAnsi="Garamond"/>
          <w:bCs/>
          <w:color w:val="000000" w:themeColor="text1"/>
          <w:shd w:val="clear" w:color="auto" w:fill="FFFFFF"/>
        </w:rPr>
        <w:t xml:space="preserve">Jessica Gerrard, </w:t>
      </w:r>
      <w:r w:rsidRPr="00EC6600">
        <w:rPr>
          <w:rFonts w:ascii="Garamond" w:eastAsia="Times New Roman" w:hAnsi="Garamond"/>
          <w:bCs/>
          <w:i/>
          <w:color w:val="000000" w:themeColor="text1"/>
          <w:shd w:val="clear" w:color="auto" w:fill="FFFFFF"/>
        </w:rPr>
        <w:t>Radical Childhoods: schooling and the struggle for social change</w:t>
      </w:r>
      <w:r w:rsidRPr="00EC6600">
        <w:rPr>
          <w:rFonts w:ascii="Garamond" w:eastAsia="Times New Roman" w:hAnsi="Garamond"/>
          <w:bCs/>
          <w:color w:val="000000" w:themeColor="text1"/>
          <w:shd w:val="clear" w:color="auto" w:fill="FFFFFF"/>
        </w:rPr>
        <w:t xml:space="preserve"> </w:t>
      </w:r>
      <w:r w:rsidRPr="00EC6600">
        <w:rPr>
          <w:rFonts w:ascii="Garamond" w:eastAsia="Times New Roman" w:hAnsi="Garamond"/>
          <w:color w:val="000000" w:themeColor="text1"/>
          <w:shd w:val="clear" w:color="auto" w:fill="FFFFFF"/>
        </w:rPr>
        <w:t>(Manchester: Manchester University Press, 2014) [material on Black supplementary schools]</w:t>
      </w:r>
      <w:r>
        <w:rPr>
          <w:rFonts w:ascii="Garamond" w:eastAsia="Times New Roman" w:hAnsi="Garamond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Garamond" w:eastAsia="Times New Roman" w:hAnsi="Garamond"/>
          <w:b/>
          <w:color w:val="000000" w:themeColor="text1"/>
          <w:shd w:val="clear" w:color="auto" w:fill="FFFFFF"/>
        </w:rPr>
        <w:t>ebook</w:t>
      </w:r>
      <w:proofErr w:type="spellEnd"/>
      <w:r>
        <w:rPr>
          <w:rFonts w:ascii="Garamond" w:eastAsia="Times New Roman" w:hAnsi="Garamond"/>
          <w:b/>
          <w:color w:val="000000" w:themeColor="text1"/>
          <w:shd w:val="clear" w:color="auto" w:fill="FFFFFF"/>
        </w:rPr>
        <w:t>.</w:t>
      </w:r>
    </w:p>
    <w:p w14:paraId="5D48EFB2" w14:textId="77777777" w:rsidR="005C7C12" w:rsidRDefault="005C7C12" w:rsidP="005C7C12">
      <w:pPr>
        <w:contextualSpacing/>
        <w:rPr>
          <w:rFonts w:ascii="Garamond" w:eastAsia="Times New Roman" w:hAnsi="Garamond"/>
          <w:color w:val="000000" w:themeColor="text1"/>
          <w:shd w:val="clear" w:color="auto" w:fill="FFFFFF"/>
        </w:rPr>
      </w:pPr>
      <w:r w:rsidRPr="00EC6600">
        <w:rPr>
          <w:rFonts w:ascii="Garamond" w:eastAsia="Times New Roman" w:hAnsi="Garamond"/>
          <w:color w:val="000000" w:themeColor="text1"/>
          <w:shd w:val="clear" w:color="auto" w:fill="FFFFFF"/>
        </w:rPr>
        <w:t>M. Stone, </w:t>
      </w:r>
      <w:r w:rsidRPr="00EC6600">
        <w:rPr>
          <w:rFonts w:ascii="Garamond" w:eastAsia="Times New Roman" w:hAnsi="Garamond"/>
          <w:i/>
          <w:iCs/>
          <w:color w:val="000000" w:themeColor="text1"/>
          <w:shd w:val="clear" w:color="auto" w:fill="FFFFFF"/>
        </w:rPr>
        <w:t>The Education of the Black Child in Britain: The Myth of Multiracial Education</w:t>
      </w:r>
      <w:r w:rsidRPr="00EC6600">
        <w:rPr>
          <w:rFonts w:ascii="Garamond" w:eastAsia="Times New Roman" w:hAnsi="Garamond"/>
          <w:color w:val="000000" w:themeColor="text1"/>
          <w:shd w:val="clear" w:color="auto" w:fill="FFFFFF"/>
        </w:rPr>
        <w:t> (1981).</w:t>
      </w:r>
    </w:p>
    <w:p w14:paraId="52205D79" w14:textId="77777777" w:rsidR="005C7C12" w:rsidRDefault="005C7C12" w:rsidP="005C7C12">
      <w:pPr>
        <w:rPr>
          <w:rFonts w:ascii="Garamond" w:hAnsi="Garamond"/>
          <w:b/>
        </w:rPr>
      </w:pPr>
    </w:p>
    <w:p w14:paraId="3EAED4AE" w14:textId="77777777" w:rsidR="005C7C12" w:rsidRPr="0098079E" w:rsidRDefault="005C7C12" w:rsidP="005C7C12">
      <w:pPr>
        <w:rPr>
          <w:rFonts w:ascii="Garamond" w:hAnsi="Garamond"/>
          <w:b/>
        </w:rPr>
      </w:pPr>
      <w:r>
        <w:rPr>
          <w:rFonts w:ascii="Garamond" w:hAnsi="Garamond"/>
          <w:b/>
        </w:rPr>
        <w:t>Primary sources</w:t>
      </w:r>
    </w:p>
    <w:p w14:paraId="5421FC5D" w14:textId="77777777" w:rsidR="005C7C12" w:rsidRDefault="005C7C12" w:rsidP="005C7C12">
      <w:pPr>
        <w:rPr>
          <w:rFonts w:ascii="Garamond" w:hAnsi="Garamond"/>
          <w:b/>
        </w:rPr>
      </w:pPr>
    </w:p>
    <w:p w14:paraId="36DB5DDE" w14:textId="77777777" w:rsidR="005C7C12" w:rsidRDefault="005C7C12" w:rsidP="005C7C12">
      <w:pPr>
        <w:rPr>
          <w:rFonts w:ascii="Garamond" w:hAnsi="Garamond"/>
        </w:rPr>
      </w:pPr>
      <w:r w:rsidRPr="00CB390E">
        <w:rPr>
          <w:rFonts w:ascii="Garamond" w:hAnsi="Garamond"/>
        </w:rPr>
        <w:t>I</w:t>
      </w:r>
      <w:r>
        <w:rPr>
          <w:rFonts w:ascii="Garamond" w:hAnsi="Garamond"/>
        </w:rPr>
        <w:t>an Lister</w:t>
      </w:r>
      <w:r w:rsidRPr="00CB390E">
        <w:rPr>
          <w:rFonts w:ascii="Garamond" w:hAnsi="Garamond"/>
        </w:rPr>
        <w:t xml:space="preserve">. ed., </w:t>
      </w:r>
      <w:proofErr w:type="spellStart"/>
      <w:r w:rsidRPr="00CB390E">
        <w:rPr>
          <w:rFonts w:ascii="Garamond" w:hAnsi="Garamond"/>
          <w:i/>
        </w:rPr>
        <w:t>Deschooling</w:t>
      </w:r>
      <w:proofErr w:type="spellEnd"/>
      <w:r w:rsidRPr="00CB390E">
        <w:rPr>
          <w:rFonts w:ascii="Garamond" w:hAnsi="Garamond"/>
          <w:i/>
        </w:rPr>
        <w:t xml:space="preserve">: A Reader </w:t>
      </w:r>
      <w:r w:rsidRPr="00CB390E">
        <w:rPr>
          <w:rFonts w:ascii="Garamond" w:hAnsi="Garamond"/>
        </w:rPr>
        <w:t>(1974).</w:t>
      </w:r>
    </w:p>
    <w:p w14:paraId="18ACDE93" w14:textId="77777777" w:rsidR="005C7C12" w:rsidRDefault="005C7C12" w:rsidP="005C7C12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Secondary Education and Social Change in the United Kingdom since 1945 </w:t>
      </w:r>
      <w:hyperlink r:id="rId11" w:history="1">
        <w:r w:rsidRPr="008E2BD9">
          <w:rPr>
            <w:rStyle w:val="Hyperlink"/>
            <w:rFonts w:ascii="Garamond" w:hAnsi="Garamond"/>
            <w:lang w:val="en-US"/>
          </w:rPr>
          <w:t>https://sesc.hist.cam.ac.uk</w:t>
        </w:r>
      </w:hyperlink>
      <w:r>
        <w:rPr>
          <w:rFonts w:ascii="Garamond" w:hAnsi="Garamond"/>
          <w:lang w:val="en-US"/>
        </w:rPr>
        <w:t xml:space="preserve"> (Peter </w:t>
      </w:r>
      <w:proofErr w:type="spellStart"/>
      <w:r>
        <w:rPr>
          <w:rFonts w:ascii="Garamond" w:hAnsi="Garamond"/>
          <w:lang w:val="en-US"/>
        </w:rPr>
        <w:t>Mandler</w:t>
      </w:r>
      <w:proofErr w:type="spellEnd"/>
      <w:r>
        <w:rPr>
          <w:rFonts w:ascii="Garamond" w:hAnsi="Garamond"/>
          <w:lang w:val="en-US"/>
        </w:rPr>
        <w:t>, Chris Jeppesen and Laura Carter)</w:t>
      </w:r>
    </w:p>
    <w:p w14:paraId="3AE36779" w14:textId="77777777" w:rsidR="005C7C12" w:rsidRDefault="005C7C12" w:rsidP="005C7C12">
      <w:pPr>
        <w:rPr>
          <w:rStyle w:val="Hyperlink"/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Education in England: the history of our schools (Derek Gilliard) </w:t>
      </w:r>
      <w:hyperlink r:id="rId12" w:history="1">
        <w:r w:rsidRPr="008E2BD9">
          <w:rPr>
            <w:rStyle w:val="Hyperlink"/>
            <w:rFonts w:ascii="Garamond" w:hAnsi="Garamond"/>
            <w:lang w:val="en-US"/>
          </w:rPr>
          <w:t>http://www.educationengland.org.uk</w:t>
        </w:r>
      </w:hyperlink>
    </w:p>
    <w:p w14:paraId="41055E08" w14:textId="77777777" w:rsidR="005C7C12" w:rsidRDefault="005C7C12" w:rsidP="005C7C12">
      <w:p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br w:type="page"/>
      </w:r>
    </w:p>
    <w:p w14:paraId="05F520EB" w14:textId="77777777" w:rsidR="005C7C12" w:rsidRPr="00E9622A" w:rsidRDefault="005C7C12" w:rsidP="005C7C12">
      <w:pPr>
        <w:jc w:val="center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lastRenderedPageBreak/>
        <w:t>Week 8: Adolescence and student protest</w:t>
      </w:r>
    </w:p>
    <w:p w14:paraId="27FC79D7" w14:textId="77777777" w:rsidR="005C7C12" w:rsidRDefault="005C7C12" w:rsidP="005C7C12">
      <w:pPr>
        <w:rPr>
          <w:rFonts w:ascii="Garamond" w:hAnsi="Garamond"/>
        </w:rPr>
      </w:pPr>
    </w:p>
    <w:p w14:paraId="1BDAF5DD" w14:textId="77777777" w:rsidR="005C7C12" w:rsidRDefault="005C7C12" w:rsidP="005C7C12">
      <w:pPr>
        <w:rPr>
          <w:rFonts w:ascii="Garamond" w:hAnsi="Garamond"/>
        </w:rPr>
      </w:pPr>
    </w:p>
    <w:p w14:paraId="3A16E113" w14:textId="77777777" w:rsidR="005C7C12" w:rsidRDefault="005C7C12" w:rsidP="005C7C12">
      <w:pPr>
        <w:pStyle w:val="NoSpacing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noProof/>
          <w:lang w:val="en-US"/>
        </w:rPr>
        <w:drawing>
          <wp:inline distT="0" distB="0" distL="0" distR="0" wp14:anchorId="1BD079F0" wp14:editId="27E2B41F">
            <wp:extent cx="5727700" cy="2891790"/>
            <wp:effectExtent l="0" t="0" r="0" b="3810"/>
            <wp:docPr id="3" name="Picture 3" descr="A crowd of people holding a bann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rowd of people holding a banner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55BD0" w14:textId="77777777" w:rsidR="005C7C12" w:rsidRDefault="005C7C12" w:rsidP="005C7C12">
      <w:pPr>
        <w:pStyle w:val="NoSpacing"/>
        <w:rPr>
          <w:rFonts w:ascii="Garamond" w:hAnsi="Garamond" w:cs="Times New Roman"/>
          <w:lang w:val="en-US"/>
        </w:rPr>
      </w:pPr>
    </w:p>
    <w:p w14:paraId="20600019" w14:textId="77777777" w:rsidR="005C7C12" w:rsidRDefault="005C7C12" w:rsidP="005C7C12">
      <w:pPr>
        <w:pStyle w:val="NoSpacing"/>
        <w:jc w:val="center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Students occupy the London School of Economics (LSE) in 1969 to</w:t>
      </w:r>
      <w:r w:rsidRPr="000151B5">
        <w:rPr>
          <w:rFonts w:ascii="Garamond" w:hAnsi="Garamond" w:cs="Times New Roman"/>
          <w:lang w:val="en-US"/>
        </w:rPr>
        <w:t xml:space="preserve"> protest the appointment of Walter Adams as Director, due to his links to the rightwing regime in what was then Rhodesia</w:t>
      </w:r>
      <w:r>
        <w:rPr>
          <w:rFonts w:ascii="Garamond" w:hAnsi="Garamond" w:cs="Times New Roman"/>
          <w:lang w:val="en-US"/>
        </w:rPr>
        <w:t>.</w:t>
      </w:r>
    </w:p>
    <w:p w14:paraId="1DF08824" w14:textId="77777777" w:rsidR="005C7C12" w:rsidRDefault="005C7C12" w:rsidP="005C7C12">
      <w:pPr>
        <w:pStyle w:val="NoSpacing"/>
        <w:jc w:val="center"/>
        <w:rPr>
          <w:rFonts w:ascii="Garamond" w:hAnsi="Garamond" w:cs="Times New Roman"/>
          <w:lang w:val="en-US"/>
        </w:rPr>
      </w:pPr>
    </w:p>
    <w:p w14:paraId="2FA38460" w14:textId="77777777" w:rsidR="005C7C12" w:rsidRPr="007C2443" w:rsidRDefault="005C7C12" w:rsidP="005C7C12">
      <w:pPr>
        <w:pStyle w:val="NoSpacing"/>
        <w:rPr>
          <w:rFonts w:ascii="Garamond" w:hAnsi="Garamond" w:cs="Times New Roman"/>
          <w:b/>
          <w:bCs/>
          <w:lang w:val="en-US"/>
        </w:rPr>
      </w:pPr>
      <w:r>
        <w:rPr>
          <w:rFonts w:ascii="Garamond" w:hAnsi="Garamond" w:cs="Times New Roman"/>
          <w:b/>
          <w:bCs/>
          <w:lang w:val="en-US"/>
        </w:rPr>
        <w:t>Set Reading</w:t>
      </w:r>
    </w:p>
    <w:p w14:paraId="2F1A32AA" w14:textId="77777777" w:rsidR="005C7C12" w:rsidRDefault="005C7C12" w:rsidP="005C7C12">
      <w:pPr>
        <w:pStyle w:val="NoSpacing"/>
        <w:rPr>
          <w:rFonts w:ascii="Garamond" w:hAnsi="Garamond" w:cs="Times New Roman"/>
          <w:lang w:val="en-US"/>
        </w:rPr>
      </w:pPr>
    </w:p>
    <w:p w14:paraId="1B166ACB" w14:textId="7E206C8B" w:rsidR="005C7C12" w:rsidRDefault="005C7C12" w:rsidP="005C7C12">
      <w:pPr>
        <w:pStyle w:val="NoSpacing"/>
        <w:numPr>
          <w:ilvl w:val="0"/>
          <w:numId w:val="3"/>
        </w:numPr>
        <w:rPr>
          <w:rFonts w:ascii="Garamond" w:hAnsi="Garamond" w:cs="Times New Roman"/>
          <w:b/>
          <w:color w:val="000000" w:themeColor="text1"/>
        </w:rPr>
      </w:pPr>
      <w:r w:rsidRPr="00567AAE">
        <w:rPr>
          <w:rFonts w:ascii="Garamond" w:hAnsi="Garamond" w:cs="Times New Roman"/>
          <w:lang w:val="en-US"/>
        </w:rPr>
        <w:t>Selina Todd and Hilary Young, ‘“Baby-boomers’ to ‘</w:t>
      </w:r>
      <w:proofErr w:type="spellStart"/>
      <w:r w:rsidRPr="00567AAE">
        <w:rPr>
          <w:rFonts w:ascii="Garamond" w:hAnsi="Garamond" w:cs="Times New Roman"/>
          <w:lang w:val="en-US"/>
        </w:rPr>
        <w:t>beanstalkers</w:t>
      </w:r>
      <w:proofErr w:type="spellEnd"/>
      <w:r w:rsidRPr="00567AAE">
        <w:rPr>
          <w:rFonts w:ascii="Garamond" w:hAnsi="Garamond" w:cs="Times New Roman"/>
          <w:lang w:val="en-US"/>
        </w:rPr>
        <w:t xml:space="preserve">”’: making the modern teenager in post-war Britain’, </w:t>
      </w:r>
      <w:r w:rsidRPr="00567AAE">
        <w:rPr>
          <w:rFonts w:ascii="Garamond" w:hAnsi="Garamond" w:cs="Times New Roman"/>
          <w:i/>
          <w:lang w:val="en-US"/>
        </w:rPr>
        <w:t>Cultural and Social History</w:t>
      </w:r>
      <w:r>
        <w:rPr>
          <w:rFonts w:ascii="Garamond" w:hAnsi="Garamond" w:cs="Times New Roman"/>
          <w:i/>
          <w:lang w:val="en-US"/>
        </w:rPr>
        <w:t xml:space="preserve"> </w:t>
      </w:r>
      <w:r>
        <w:rPr>
          <w:rFonts w:ascii="Garamond" w:hAnsi="Garamond" w:cs="Times New Roman"/>
          <w:lang w:val="en-US"/>
        </w:rPr>
        <w:t>(2012)</w:t>
      </w:r>
    </w:p>
    <w:p w14:paraId="460BA8B7" w14:textId="07D26C80" w:rsidR="005C7C12" w:rsidRPr="00386C8E" w:rsidRDefault="005C7C12" w:rsidP="005C7C12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386C8E">
        <w:rPr>
          <w:rFonts w:ascii="Garamond" w:hAnsi="Garamond"/>
        </w:rPr>
        <w:t xml:space="preserve">Nick Thomas, 'Challenging Myths of the 1960s: The Case of Student Protest in Britain', </w:t>
      </w:r>
      <w:r w:rsidRPr="00386C8E">
        <w:rPr>
          <w:rFonts w:ascii="Garamond" w:hAnsi="Garamond"/>
          <w:i/>
          <w:iCs/>
        </w:rPr>
        <w:t>Twentieth Century British History</w:t>
      </w:r>
      <w:r w:rsidRPr="00386C8E">
        <w:rPr>
          <w:rFonts w:ascii="Garamond" w:hAnsi="Garamond"/>
        </w:rPr>
        <w:t>, 13 (2002)</w:t>
      </w:r>
      <w:r w:rsidRPr="00386C8E">
        <w:rPr>
          <w:rFonts w:ascii="Garamond" w:hAnsi="Garamond"/>
          <w:b/>
        </w:rPr>
        <w:t>.</w:t>
      </w:r>
    </w:p>
    <w:p w14:paraId="48544C72" w14:textId="77777777" w:rsidR="005C7C12" w:rsidRDefault="005C7C12" w:rsidP="005C7C12">
      <w:pPr>
        <w:pStyle w:val="NoSpacing"/>
        <w:rPr>
          <w:rFonts w:ascii="Garamond" w:hAnsi="Garamond" w:cs="Times New Roman"/>
          <w:b/>
          <w:color w:val="000000" w:themeColor="text1"/>
        </w:rPr>
      </w:pPr>
    </w:p>
    <w:p w14:paraId="650594B1" w14:textId="77777777" w:rsidR="005C7C12" w:rsidRDefault="005C7C12" w:rsidP="005C7C12">
      <w:pPr>
        <w:pStyle w:val="NoSpacing"/>
        <w:rPr>
          <w:rFonts w:ascii="Garamond" w:hAnsi="Garamond" w:cs="Times New Roman"/>
          <w:b/>
          <w:color w:val="000000" w:themeColor="text1"/>
        </w:rPr>
      </w:pPr>
      <w:r>
        <w:rPr>
          <w:rFonts w:ascii="Garamond" w:hAnsi="Garamond" w:cs="Times New Roman"/>
          <w:b/>
          <w:color w:val="000000" w:themeColor="text1"/>
        </w:rPr>
        <w:t>Recommended Extra Reading</w:t>
      </w:r>
    </w:p>
    <w:p w14:paraId="22263DFE" w14:textId="77777777" w:rsidR="005C7C12" w:rsidRDefault="005C7C12" w:rsidP="005C7C12">
      <w:pPr>
        <w:pStyle w:val="NoSpacing"/>
        <w:rPr>
          <w:rFonts w:ascii="Garamond" w:hAnsi="Garamond" w:cs="Times New Roman"/>
          <w:b/>
          <w:color w:val="000000" w:themeColor="text1"/>
        </w:rPr>
      </w:pPr>
    </w:p>
    <w:p w14:paraId="3024FE22" w14:textId="77777777" w:rsidR="005C7C12" w:rsidRDefault="005C7C12" w:rsidP="005C7C12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567AAE">
        <w:rPr>
          <w:rFonts w:ascii="Garamond" w:hAnsi="Garamond"/>
        </w:rPr>
        <w:t>A nice introduction to 'G</w:t>
      </w:r>
      <w:r>
        <w:rPr>
          <w:rFonts w:ascii="Garamond" w:hAnsi="Garamond"/>
        </w:rPr>
        <w:t xml:space="preserve">eneration X' can be found here: </w:t>
      </w:r>
      <w:hyperlink r:id="rId14" w:history="1">
        <w:r w:rsidRPr="00C96D6F">
          <w:rPr>
            <w:rStyle w:val="Hyperlink"/>
            <w:rFonts w:ascii="Garamond" w:hAnsi="Garamond"/>
          </w:rPr>
          <w:t>www.bbc.co.uk/programmes/b03wgt9r</w:t>
        </w:r>
      </w:hyperlink>
      <w:r w:rsidRPr="00567AAE">
        <w:rPr>
          <w:rFonts w:ascii="Garamond" w:hAnsi="Garamond"/>
        </w:rPr>
        <w:t> </w:t>
      </w:r>
    </w:p>
    <w:p w14:paraId="1636356C" w14:textId="423D1DA7" w:rsidR="005C7C12" w:rsidRPr="00093DED" w:rsidRDefault="005C7C12" w:rsidP="005C7C12">
      <w:pPr>
        <w:pStyle w:val="NoSpacing"/>
        <w:numPr>
          <w:ilvl w:val="0"/>
          <w:numId w:val="3"/>
        </w:numPr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lang w:val="en-US"/>
        </w:rPr>
        <w:t xml:space="preserve">Hera Cook, </w:t>
      </w:r>
      <w:r>
        <w:rPr>
          <w:rFonts w:ascii="Garamond" w:hAnsi="Garamond" w:cs="Times New Roman"/>
          <w:i/>
          <w:lang w:val="en-US"/>
        </w:rPr>
        <w:t xml:space="preserve">The Long Sexual Revolution: English Women, Sex and Contraception 1800-1975 </w:t>
      </w:r>
      <w:r>
        <w:rPr>
          <w:rFonts w:ascii="Garamond" w:hAnsi="Garamond" w:cs="Times New Roman"/>
          <w:lang w:val="en-US"/>
        </w:rPr>
        <w:t>(2005)</w:t>
      </w:r>
    </w:p>
    <w:p w14:paraId="38AC2642" w14:textId="77777777" w:rsidR="005C7C12" w:rsidRPr="00093DED" w:rsidRDefault="005C7C12" w:rsidP="005C7C12">
      <w:pPr>
        <w:pStyle w:val="ListParagraph"/>
        <w:numPr>
          <w:ilvl w:val="0"/>
          <w:numId w:val="3"/>
        </w:numPr>
        <w:rPr>
          <w:rFonts w:ascii="Garamond" w:hAnsi="Garamond"/>
          <w:b/>
          <w:bCs/>
        </w:rPr>
      </w:pPr>
      <w:r w:rsidRPr="00093DED">
        <w:rPr>
          <w:rFonts w:ascii="Garamond" w:hAnsi="Garamond"/>
        </w:rPr>
        <w:t xml:space="preserve">Jodi Burkett ed., </w:t>
      </w:r>
      <w:r w:rsidRPr="00093DED">
        <w:rPr>
          <w:rFonts w:ascii="Garamond" w:hAnsi="Garamond"/>
          <w:i/>
          <w:iCs/>
        </w:rPr>
        <w:t xml:space="preserve">Students in </w:t>
      </w:r>
      <w:proofErr w:type="gramStart"/>
      <w:r w:rsidRPr="00093DED">
        <w:rPr>
          <w:rFonts w:ascii="Garamond" w:hAnsi="Garamond"/>
          <w:i/>
          <w:iCs/>
        </w:rPr>
        <w:t>Twentieth-Century Britain</w:t>
      </w:r>
      <w:proofErr w:type="gramEnd"/>
      <w:r w:rsidRPr="00093DED">
        <w:rPr>
          <w:rFonts w:ascii="Garamond" w:hAnsi="Garamond"/>
          <w:i/>
          <w:iCs/>
        </w:rPr>
        <w:t xml:space="preserve"> and Ireland, </w:t>
      </w:r>
      <w:r w:rsidRPr="00093DED">
        <w:rPr>
          <w:rFonts w:ascii="Garamond" w:hAnsi="Garamond"/>
        </w:rPr>
        <w:t xml:space="preserve">Introduction, chapters by O’Neill, Smith and Burkett, </w:t>
      </w:r>
      <w:r w:rsidRPr="00093DED">
        <w:rPr>
          <w:rFonts w:ascii="Garamond" w:hAnsi="Garamond"/>
          <w:b/>
          <w:bCs/>
        </w:rPr>
        <w:t xml:space="preserve">open access e-book </w:t>
      </w:r>
      <w:hyperlink r:id="rId15" w:history="1">
        <w:r w:rsidRPr="00093DED">
          <w:rPr>
            <w:rStyle w:val="Hyperlink"/>
            <w:rFonts w:ascii="Garamond" w:hAnsi="Garamond"/>
            <w:b/>
            <w:bCs/>
          </w:rPr>
          <w:t>https://link.springer.com/book/10.1007%2F978-3-319-58241-2</w:t>
        </w:r>
      </w:hyperlink>
    </w:p>
    <w:p w14:paraId="3F448A64" w14:textId="77777777" w:rsidR="005C7C12" w:rsidRDefault="005C7C12" w:rsidP="005C7C12">
      <w:pPr>
        <w:pStyle w:val="NoSpacing"/>
        <w:rPr>
          <w:rFonts w:ascii="Garamond" w:hAnsi="Garamond" w:cs="Times New Roman"/>
          <w:lang w:val="en-US"/>
        </w:rPr>
      </w:pPr>
    </w:p>
    <w:p w14:paraId="437E050E" w14:textId="77777777" w:rsidR="005C7C12" w:rsidRPr="007C2443" w:rsidRDefault="005C7C12" w:rsidP="005C7C12">
      <w:pPr>
        <w:pStyle w:val="NoSpacing"/>
        <w:rPr>
          <w:rFonts w:ascii="Garamond" w:hAnsi="Garamond" w:cs="Times New Roman"/>
          <w:b/>
          <w:bCs/>
          <w:lang w:val="en-US"/>
        </w:rPr>
      </w:pPr>
      <w:r>
        <w:rPr>
          <w:rFonts w:ascii="Garamond" w:hAnsi="Garamond" w:cs="Times New Roman"/>
          <w:b/>
          <w:bCs/>
          <w:lang w:val="en-US"/>
        </w:rPr>
        <w:t>Additional Reading</w:t>
      </w:r>
    </w:p>
    <w:p w14:paraId="5494C50C" w14:textId="77777777" w:rsidR="005C7C12" w:rsidRDefault="005C7C12" w:rsidP="005C7C12">
      <w:pPr>
        <w:rPr>
          <w:rFonts w:ascii="Garamond" w:hAnsi="Garamond"/>
          <w:u w:val="single"/>
        </w:rPr>
      </w:pPr>
    </w:p>
    <w:p w14:paraId="6A584AD4" w14:textId="77777777" w:rsidR="005C7C12" w:rsidRDefault="005C7C12" w:rsidP="005C7C12">
      <w:pPr>
        <w:rPr>
          <w:rFonts w:ascii="Garamond" w:hAnsi="Garamond"/>
          <w:u w:val="single"/>
        </w:rPr>
      </w:pPr>
      <w:r w:rsidRPr="0098079E">
        <w:rPr>
          <w:rFonts w:ascii="Garamond" w:hAnsi="Garamond"/>
          <w:u w:val="single"/>
        </w:rPr>
        <w:t>Adolescence</w:t>
      </w:r>
    </w:p>
    <w:p w14:paraId="583B8F51" w14:textId="77777777" w:rsidR="005C7C12" w:rsidRPr="00093DED" w:rsidRDefault="005C7C12" w:rsidP="005C7C12">
      <w:pPr>
        <w:pStyle w:val="NoSpacing"/>
        <w:rPr>
          <w:rFonts w:ascii="Garamond" w:hAnsi="Garamond" w:cs="Times New Roman"/>
          <w:b/>
          <w:lang w:val="en-US"/>
        </w:rPr>
      </w:pPr>
      <w:r w:rsidRPr="00567AAE">
        <w:rPr>
          <w:rFonts w:ascii="Garamond" w:hAnsi="Garamond" w:cs="Times New Roman"/>
          <w:lang w:val="en-US"/>
        </w:rPr>
        <w:t xml:space="preserve">Carol </w:t>
      </w:r>
      <w:proofErr w:type="spellStart"/>
      <w:r w:rsidRPr="00567AAE">
        <w:rPr>
          <w:rFonts w:ascii="Garamond" w:hAnsi="Garamond" w:cs="Times New Roman"/>
          <w:lang w:val="en-US"/>
        </w:rPr>
        <w:t>Dyhouse</w:t>
      </w:r>
      <w:proofErr w:type="spellEnd"/>
      <w:r w:rsidRPr="00567AAE">
        <w:rPr>
          <w:rFonts w:ascii="Garamond" w:hAnsi="Garamond" w:cs="Times New Roman"/>
          <w:lang w:val="en-US"/>
        </w:rPr>
        <w:t xml:space="preserve">, </w:t>
      </w:r>
      <w:r w:rsidRPr="00567AAE">
        <w:rPr>
          <w:rFonts w:ascii="Garamond" w:hAnsi="Garamond" w:cs="Times New Roman"/>
          <w:i/>
          <w:lang w:val="en-US"/>
        </w:rPr>
        <w:t>Girl Trouble: Panic and Progress in the History of</w:t>
      </w:r>
      <w:r>
        <w:rPr>
          <w:rFonts w:ascii="Garamond" w:hAnsi="Garamond" w:cs="Times New Roman"/>
          <w:i/>
          <w:lang w:val="en-US"/>
        </w:rPr>
        <w:t xml:space="preserve"> </w:t>
      </w:r>
      <w:r w:rsidRPr="00567AAE">
        <w:rPr>
          <w:rFonts w:ascii="Garamond" w:hAnsi="Garamond" w:cs="Times New Roman"/>
          <w:i/>
          <w:lang w:val="en-US"/>
        </w:rPr>
        <w:t>Young Women</w:t>
      </w:r>
      <w:r w:rsidRPr="00567AAE">
        <w:rPr>
          <w:rFonts w:ascii="Garamond" w:hAnsi="Garamond" w:cs="Times New Roman"/>
          <w:lang w:val="en-US"/>
        </w:rPr>
        <w:t xml:space="preserve"> (2013)</w:t>
      </w:r>
      <w:r>
        <w:rPr>
          <w:rFonts w:ascii="Garamond" w:hAnsi="Garamond" w:cs="Times New Roman"/>
          <w:lang w:val="en-US"/>
        </w:rPr>
        <w:t xml:space="preserve">, </w:t>
      </w:r>
      <w:proofErr w:type="spellStart"/>
      <w:r>
        <w:rPr>
          <w:rFonts w:ascii="Garamond" w:hAnsi="Garamond" w:cs="Times New Roman"/>
          <w:b/>
          <w:lang w:val="en-US"/>
        </w:rPr>
        <w:t>ebook</w:t>
      </w:r>
      <w:proofErr w:type="spellEnd"/>
      <w:r>
        <w:rPr>
          <w:rFonts w:ascii="Garamond" w:hAnsi="Garamond" w:cs="Times New Roman"/>
          <w:b/>
          <w:lang w:val="en-US"/>
        </w:rPr>
        <w:t>.</w:t>
      </w:r>
    </w:p>
    <w:p w14:paraId="7FF5EA44" w14:textId="77777777" w:rsidR="005C7C12" w:rsidRPr="007F39D6" w:rsidRDefault="005C7C12" w:rsidP="005C7C12">
      <w:pPr>
        <w:pStyle w:val="NoSpacing"/>
        <w:rPr>
          <w:rFonts w:ascii="Garamond" w:hAnsi="Garamond" w:cs="Times New Roman"/>
          <w:lang w:val="en-US"/>
        </w:rPr>
      </w:pPr>
      <w:r w:rsidRPr="007F39D6">
        <w:rPr>
          <w:rFonts w:ascii="Garamond" w:hAnsi="Garamond" w:cs="Times New Roman"/>
        </w:rPr>
        <w:t>John</w:t>
      </w:r>
      <w:r>
        <w:rPr>
          <w:rFonts w:ascii="Garamond" w:hAnsi="Garamond" w:cs="Times New Roman"/>
        </w:rPr>
        <w:t xml:space="preserve"> Davis,</w:t>
      </w:r>
      <w:r w:rsidRPr="007F39D6">
        <w:rPr>
          <w:rFonts w:ascii="Garamond" w:hAnsi="Garamond" w:cs="Times New Roman"/>
        </w:rPr>
        <w:t xml:space="preserve"> </w:t>
      </w:r>
      <w:proofErr w:type="gramStart"/>
      <w:r w:rsidRPr="007F39D6">
        <w:rPr>
          <w:rFonts w:ascii="Garamond" w:hAnsi="Garamond" w:cs="Times New Roman"/>
          <w:i/>
          <w:lang w:val="en-US"/>
        </w:rPr>
        <w:t>Youth</w:t>
      </w:r>
      <w:proofErr w:type="gramEnd"/>
      <w:r w:rsidRPr="007F39D6">
        <w:rPr>
          <w:rFonts w:ascii="Garamond" w:hAnsi="Garamond" w:cs="Times New Roman"/>
          <w:i/>
          <w:lang w:val="en-US"/>
        </w:rPr>
        <w:t xml:space="preserve"> and the Condition o</w:t>
      </w:r>
      <w:r>
        <w:rPr>
          <w:rFonts w:ascii="Garamond" w:hAnsi="Garamond" w:cs="Times New Roman"/>
          <w:i/>
          <w:lang w:val="en-US"/>
        </w:rPr>
        <w:t xml:space="preserve">f </w:t>
      </w:r>
      <w:r w:rsidRPr="007F39D6">
        <w:rPr>
          <w:rFonts w:ascii="Garamond" w:hAnsi="Garamond" w:cs="Times New Roman"/>
          <w:i/>
          <w:lang w:val="en-US"/>
        </w:rPr>
        <w:t>Britain: images o</w:t>
      </w:r>
      <w:r>
        <w:rPr>
          <w:rFonts w:ascii="Garamond" w:hAnsi="Garamond" w:cs="Times New Roman"/>
          <w:i/>
          <w:lang w:val="en-US"/>
        </w:rPr>
        <w:t xml:space="preserve">f </w:t>
      </w:r>
      <w:r w:rsidRPr="007F39D6">
        <w:rPr>
          <w:rFonts w:ascii="Garamond" w:hAnsi="Garamond" w:cs="Times New Roman"/>
          <w:i/>
          <w:lang w:val="en-US"/>
        </w:rPr>
        <w:t xml:space="preserve">adolescent conflict </w:t>
      </w:r>
      <w:r w:rsidRPr="007F39D6">
        <w:rPr>
          <w:rFonts w:ascii="Garamond" w:hAnsi="Garamond" w:cs="Times New Roman"/>
          <w:lang w:val="en-US"/>
        </w:rPr>
        <w:t>(London, 1990)</w:t>
      </w:r>
    </w:p>
    <w:p w14:paraId="18293CB9" w14:textId="77777777" w:rsidR="005C7C12" w:rsidRDefault="005C7C12" w:rsidP="005C7C12">
      <w:pPr>
        <w:rPr>
          <w:rFonts w:ascii="Garamond" w:hAnsi="Garamond"/>
        </w:rPr>
      </w:pPr>
      <w:r w:rsidRPr="005B5579">
        <w:rPr>
          <w:rFonts w:ascii="Garamond" w:hAnsi="Garamond"/>
        </w:rPr>
        <w:t xml:space="preserve">Liz Heron ed. </w:t>
      </w:r>
      <w:r w:rsidRPr="005B5579">
        <w:rPr>
          <w:rFonts w:ascii="Garamond" w:hAnsi="Garamond"/>
          <w:i/>
        </w:rPr>
        <w:t>Truth, Dare or Promise</w:t>
      </w:r>
      <w:r w:rsidRPr="005B5579">
        <w:rPr>
          <w:rFonts w:ascii="Garamond" w:hAnsi="Garamond"/>
        </w:rPr>
        <w:t xml:space="preserve">: </w:t>
      </w:r>
      <w:r w:rsidRPr="005B5579">
        <w:rPr>
          <w:rFonts w:ascii="Garamond" w:hAnsi="Garamond"/>
          <w:i/>
        </w:rPr>
        <w:t>Girls Growing Up in the Fifties</w:t>
      </w:r>
      <w:r w:rsidRPr="005B5579">
        <w:rPr>
          <w:rFonts w:ascii="Garamond" w:hAnsi="Garamond"/>
        </w:rPr>
        <w:t xml:space="preserve"> (1985)</w:t>
      </w:r>
    </w:p>
    <w:p w14:paraId="010B4F2A" w14:textId="015DC454" w:rsidR="005C7C12" w:rsidRDefault="005C7C12" w:rsidP="005C7C12">
      <w:pPr>
        <w:pStyle w:val="NoSpacing"/>
        <w:rPr>
          <w:rFonts w:ascii="Garamond" w:hAnsi="Garamond" w:cs="Times New Roman"/>
          <w:b/>
        </w:rPr>
      </w:pPr>
      <w:r w:rsidRPr="00BC1112">
        <w:rPr>
          <w:rFonts w:ascii="Garamond" w:hAnsi="Garamond" w:cs="Times New Roman"/>
        </w:rPr>
        <w:t xml:space="preserve">Gillian Mitchell, ‘Reassessing “the generation gap”: Bill Haley’s 1957 tour of Britain, inter-generational relations and attitudes to rock ‘n’ roll in the late 1950s’, </w:t>
      </w:r>
      <w:r w:rsidRPr="00BC1112">
        <w:rPr>
          <w:rFonts w:ascii="Garamond" w:hAnsi="Garamond" w:cs="Times New Roman"/>
          <w:i/>
        </w:rPr>
        <w:t xml:space="preserve">Twentieth Century British </w:t>
      </w:r>
      <w:r w:rsidRPr="00567AAE">
        <w:rPr>
          <w:rFonts w:ascii="Garamond" w:hAnsi="Garamond" w:cs="Times New Roman"/>
          <w:i/>
        </w:rPr>
        <w:t>History</w:t>
      </w:r>
      <w:r>
        <w:rPr>
          <w:rFonts w:ascii="Garamond" w:hAnsi="Garamond" w:cs="Times New Roman"/>
        </w:rPr>
        <w:t xml:space="preserve"> </w:t>
      </w:r>
      <w:r w:rsidRPr="00567AAE">
        <w:rPr>
          <w:rFonts w:ascii="Garamond" w:hAnsi="Garamond" w:cs="Times New Roman"/>
        </w:rPr>
        <w:t>(2013)</w:t>
      </w:r>
    </w:p>
    <w:p w14:paraId="29E8BC73" w14:textId="77777777" w:rsidR="005C7C12" w:rsidRDefault="005C7C12" w:rsidP="005C7C12">
      <w:pPr>
        <w:pStyle w:val="NoSpacing"/>
        <w:rPr>
          <w:rFonts w:ascii="Garamond" w:hAnsi="Garamond"/>
          <w:u w:val="single"/>
        </w:rPr>
      </w:pPr>
      <w:r>
        <w:rPr>
          <w:rFonts w:ascii="Garamond" w:hAnsi="Garamond" w:cs="Times New Roman"/>
        </w:rPr>
        <w:lastRenderedPageBreak/>
        <w:t xml:space="preserve">Jane Elliott, </w:t>
      </w:r>
      <w:proofErr w:type="gramStart"/>
      <w:r>
        <w:rPr>
          <w:rFonts w:ascii="Garamond" w:hAnsi="Garamond" w:cs="Times New Roman"/>
        </w:rPr>
        <w:t>‘ “</w:t>
      </w:r>
      <w:proofErr w:type="spellStart"/>
      <w:proofErr w:type="gramEnd"/>
      <w:r w:rsidRPr="00E2667B">
        <w:rPr>
          <w:rFonts w:ascii="Garamond" w:hAnsi="Garamond"/>
        </w:rPr>
        <w:t>Talkin</w:t>
      </w:r>
      <w:proofErr w:type="spellEnd"/>
      <w:r>
        <w:rPr>
          <w:rFonts w:ascii="Garamond" w:hAnsi="Garamond"/>
        </w:rPr>
        <w:t>’ ‘</w:t>
      </w:r>
      <w:r w:rsidRPr="00E2667B">
        <w:rPr>
          <w:rFonts w:ascii="Garamond" w:hAnsi="Garamond"/>
        </w:rPr>
        <w:t>Bout My Generation</w:t>
      </w:r>
      <w:r>
        <w:rPr>
          <w:rFonts w:ascii="Garamond" w:hAnsi="Garamond"/>
        </w:rPr>
        <w:t>”</w:t>
      </w:r>
      <w:r w:rsidRPr="00E2667B">
        <w:rPr>
          <w:rFonts w:ascii="Garamond" w:hAnsi="Garamond"/>
        </w:rPr>
        <w:t>: Perceptions of Generational Belonging Among the 1958 Cohort</w:t>
      </w:r>
      <w:r>
        <w:rPr>
          <w:rFonts w:ascii="Garamond" w:hAnsi="Garamond"/>
        </w:rPr>
        <w:t>’,</w:t>
      </w:r>
      <w:r w:rsidRPr="00E2667B">
        <w:rPr>
          <w:rFonts w:ascii="Garamond" w:hAnsi="Garamond"/>
        </w:rPr>
        <w:t> </w:t>
      </w:r>
      <w:r w:rsidRPr="00E2667B">
        <w:rPr>
          <w:rFonts w:ascii="Garamond" w:hAnsi="Garamond"/>
          <w:i/>
          <w:iCs/>
        </w:rPr>
        <w:t>Sociological Research Online</w:t>
      </w:r>
      <w:r w:rsidRPr="00E2667B">
        <w:rPr>
          <w:rFonts w:ascii="Garamond" w:hAnsi="Garamond"/>
        </w:rPr>
        <w:t>, </w:t>
      </w:r>
      <w:r>
        <w:rPr>
          <w:rFonts w:ascii="Garamond" w:hAnsi="Garamond"/>
          <w:iCs/>
        </w:rPr>
        <w:t>(2013)</w:t>
      </w:r>
      <w:r>
        <w:rPr>
          <w:rFonts w:ascii="Garamond" w:hAnsi="Garamond"/>
        </w:rPr>
        <w:t xml:space="preserve">, </w:t>
      </w:r>
      <w:r w:rsidRPr="00617298">
        <w:rPr>
          <w:rFonts w:ascii="Garamond" w:hAnsi="Garamond"/>
          <w:u w:val="single"/>
        </w:rPr>
        <w:t>read online here:</w:t>
      </w:r>
      <w:r>
        <w:rPr>
          <w:rFonts w:ascii="Garamond" w:hAnsi="Garamond"/>
        </w:rPr>
        <w:t xml:space="preserve"> </w:t>
      </w:r>
      <w:hyperlink r:id="rId16" w:history="1">
        <w:r w:rsidRPr="00E86128">
          <w:rPr>
            <w:rStyle w:val="Hyperlink"/>
            <w:rFonts w:ascii="Garamond" w:hAnsi="Garamond"/>
          </w:rPr>
          <w:t>http://www.socresonline.org.uk/18/4/13.html</w:t>
        </w:r>
      </w:hyperlink>
    </w:p>
    <w:p w14:paraId="6092587A" w14:textId="77777777" w:rsidR="005C7C12" w:rsidRDefault="005C7C12" w:rsidP="005C7C12">
      <w:pPr>
        <w:contextualSpacing/>
        <w:rPr>
          <w:rFonts w:ascii="Garamond" w:eastAsia="Times New Roman" w:hAnsi="Garamond"/>
          <w:b/>
          <w:bCs/>
          <w:color w:val="000000" w:themeColor="text1"/>
          <w:shd w:val="clear" w:color="auto" w:fill="FFFFFF"/>
        </w:rPr>
      </w:pPr>
      <w:r>
        <w:rPr>
          <w:rFonts w:ascii="Garamond" w:eastAsia="Times New Roman" w:hAnsi="Garamond"/>
          <w:bCs/>
          <w:color w:val="000000" w:themeColor="text1"/>
          <w:shd w:val="clear" w:color="auto" w:fill="FFFFFF"/>
        </w:rPr>
        <w:t xml:space="preserve">Rosalind </w:t>
      </w:r>
      <w:proofErr w:type="spellStart"/>
      <w:r>
        <w:rPr>
          <w:rFonts w:ascii="Garamond" w:eastAsia="Times New Roman" w:hAnsi="Garamond"/>
          <w:bCs/>
          <w:color w:val="000000" w:themeColor="text1"/>
          <w:shd w:val="clear" w:color="auto" w:fill="FFFFFF"/>
        </w:rPr>
        <w:t>Watkiss</w:t>
      </w:r>
      <w:proofErr w:type="spellEnd"/>
      <w:r>
        <w:rPr>
          <w:rFonts w:ascii="Garamond" w:eastAsia="Times New Roman" w:hAnsi="Garamond"/>
          <w:bCs/>
          <w:color w:val="000000" w:themeColor="text1"/>
          <w:shd w:val="clear" w:color="auto" w:fill="FFFFFF"/>
        </w:rPr>
        <w:t xml:space="preserve"> Singleton, </w:t>
      </w:r>
      <w:proofErr w:type="gramStart"/>
      <w:r>
        <w:rPr>
          <w:rFonts w:ascii="Garamond" w:eastAsia="Times New Roman" w:hAnsi="Garamond"/>
          <w:bCs/>
          <w:color w:val="000000" w:themeColor="text1"/>
          <w:shd w:val="clear" w:color="auto" w:fill="FFFFFF"/>
        </w:rPr>
        <w:t>‘ “</w:t>
      </w:r>
      <w:proofErr w:type="gramEnd"/>
      <w:r>
        <w:rPr>
          <w:rFonts w:ascii="Garamond" w:eastAsia="Times New Roman" w:hAnsi="Garamond"/>
          <w:bCs/>
          <w:color w:val="000000" w:themeColor="text1"/>
          <w:shd w:val="clear" w:color="auto" w:fill="FFFFFF"/>
        </w:rPr>
        <w:t xml:space="preserve">(Today I met) the boy I’m </w:t>
      </w:r>
      <w:proofErr w:type="spellStart"/>
      <w:r>
        <w:rPr>
          <w:rFonts w:ascii="Garamond" w:eastAsia="Times New Roman" w:hAnsi="Garamond"/>
          <w:bCs/>
          <w:color w:val="000000" w:themeColor="text1"/>
          <w:shd w:val="clear" w:color="auto" w:fill="FFFFFF"/>
        </w:rPr>
        <w:t>gonna</w:t>
      </w:r>
      <w:proofErr w:type="spellEnd"/>
      <w:r>
        <w:rPr>
          <w:rFonts w:ascii="Garamond" w:eastAsia="Times New Roman" w:hAnsi="Garamond"/>
          <w:bCs/>
          <w:color w:val="000000" w:themeColor="text1"/>
          <w:shd w:val="clear" w:color="auto" w:fill="FFFFFF"/>
        </w:rPr>
        <w:t xml:space="preserve"> marry”: romantic expectations of teenage girls in the 1960s West Midlands’ in </w:t>
      </w:r>
      <w:r w:rsidRPr="00EC6600">
        <w:rPr>
          <w:rFonts w:ascii="Garamond" w:eastAsia="Times New Roman" w:hAnsi="Garamond"/>
          <w:bCs/>
          <w:i/>
          <w:color w:val="000000" w:themeColor="text1"/>
          <w:shd w:val="clear" w:color="auto" w:fill="FFFFFF"/>
        </w:rPr>
        <w:t xml:space="preserve">Youth culture and social change: making a difference by making a noise </w:t>
      </w:r>
      <w:r w:rsidRPr="00EC6600">
        <w:rPr>
          <w:rFonts w:ascii="Garamond" w:eastAsia="Times New Roman" w:hAnsi="Garamond"/>
          <w:bCs/>
          <w:color w:val="000000" w:themeColor="text1"/>
          <w:shd w:val="clear" w:color="auto" w:fill="FFFFFF"/>
        </w:rPr>
        <w:t>ed</w:t>
      </w:r>
      <w:r>
        <w:rPr>
          <w:rFonts w:ascii="Garamond" w:eastAsia="Times New Roman" w:hAnsi="Garamond"/>
          <w:bCs/>
          <w:color w:val="000000" w:themeColor="text1"/>
          <w:shd w:val="clear" w:color="auto" w:fill="FFFFFF"/>
        </w:rPr>
        <w:t xml:space="preserve">. Lucy Robinson et al. (2017), </w:t>
      </w:r>
      <w:proofErr w:type="spellStart"/>
      <w:r>
        <w:rPr>
          <w:rFonts w:ascii="Garamond" w:eastAsia="Times New Roman" w:hAnsi="Garamond"/>
          <w:b/>
          <w:bCs/>
          <w:color w:val="000000" w:themeColor="text1"/>
          <w:shd w:val="clear" w:color="auto" w:fill="FFFFFF"/>
        </w:rPr>
        <w:t>ebook</w:t>
      </w:r>
      <w:proofErr w:type="spellEnd"/>
      <w:r>
        <w:rPr>
          <w:rFonts w:ascii="Garamond" w:eastAsia="Times New Roman" w:hAnsi="Garamond"/>
          <w:b/>
          <w:bCs/>
          <w:color w:val="000000" w:themeColor="text1"/>
          <w:shd w:val="clear" w:color="auto" w:fill="FFFFFF"/>
        </w:rPr>
        <w:t>.</w:t>
      </w:r>
    </w:p>
    <w:p w14:paraId="69591759" w14:textId="7E57259E" w:rsidR="005C7C12" w:rsidRPr="00C06A28" w:rsidRDefault="005C7C12" w:rsidP="005C7C12">
      <w:pPr>
        <w:rPr>
          <w:rFonts w:ascii="Garamond" w:hAnsi="Garamond"/>
          <w:b/>
          <w:bCs/>
          <w:color w:val="000000" w:themeColor="text1"/>
        </w:rPr>
      </w:pPr>
      <w:r w:rsidRPr="00C06A28">
        <w:rPr>
          <w:rFonts w:ascii="Garamond" w:hAnsi="Garamond"/>
          <w:bCs/>
          <w:color w:val="000000" w:themeColor="text1"/>
        </w:rPr>
        <w:t xml:space="preserve">Laura </w:t>
      </w:r>
      <w:proofErr w:type="spellStart"/>
      <w:r w:rsidRPr="00C06A28">
        <w:rPr>
          <w:rFonts w:ascii="Garamond" w:hAnsi="Garamond"/>
          <w:bCs/>
          <w:color w:val="000000" w:themeColor="text1"/>
        </w:rPr>
        <w:t>Tisdall</w:t>
      </w:r>
      <w:proofErr w:type="spellEnd"/>
      <w:r w:rsidRPr="00C06A28">
        <w:rPr>
          <w:rFonts w:ascii="Garamond" w:hAnsi="Garamond"/>
          <w:bCs/>
          <w:color w:val="000000" w:themeColor="text1"/>
        </w:rPr>
        <w:t xml:space="preserve">, </w:t>
      </w:r>
      <w:r w:rsidRPr="00C06A28">
        <w:rPr>
          <w:rFonts w:ascii="Garamond" w:hAnsi="Garamond"/>
          <w:bCs/>
          <w:color w:val="000000" w:themeColor="text1"/>
          <w:lang w:val="en-US"/>
        </w:rPr>
        <w:t xml:space="preserve">‘“What a difference it was to be a woman and not a teenager”: </w:t>
      </w:r>
      <w:r w:rsidRPr="00C06A28">
        <w:rPr>
          <w:rFonts w:ascii="Garamond" w:hAnsi="Garamond"/>
          <w:color w:val="000000" w:themeColor="text1"/>
          <w:lang w:val="en-US"/>
        </w:rPr>
        <w:t xml:space="preserve">adolescent girls’ conceptions of adulthood in 1960s and 1970s Britain’, </w:t>
      </w:r>
      <w:r w:rsidRPr="00C06A28">
        <w:rPr>
          <w:rFonts w:ascii="Garamond" w:hAnsi="Garamond"/>
          <w:i/>
          <w:iCs/>
          <w:color w:val="000000" w:themeColor="text1"/>
          <w:lang w:val="en-US"/>
        </w:rPr>
        <w:t xml:space="preserve">Gender and History </w:t>
      </w:r>
      <w:r w:rsidRPr="00C06A28">
        <w:rPr>
          <w:rFonts w:ascii="Garamond" w:hAnsi="Garamond"/>
          <w:color w:val="000000" w:themeColor="text1"/>
          <w:lang w:val="en-US"/>
        </w:rPr>
        <w:t>(2021)</w:t>
      </w:r>
    </w:p>
    <w:p w14:paraId="19E19D62" w14:textId="77777777" w:rsidR="005C7C12" w:rsidRDefault="005C7C12" w:rsidP="005C7C12">
      <w:pPr>
        <w:contextualSpacing/>
        <w:rPr>
          <w:rFonts w:ascii="Garamond" w:eastAsia="Times New Roman" w:hAnsi="Garamond"/>
          <w:b/>
          <w:bCs/>
          <w:color w:val="000000" w:themeColor="text1"/>
          <w:shd w:val="clear" w:color="auto" w:fill="FFFFFF"/>
        </w:rPr>
      </w:pPr>
    </w:p>
    <w:p w14:paraId="7F5F693A" w14:textId="77777777" w:rsidR="005C7C12" w:rsidRDefault="005C7C12" w:rsidP="005C7C12">
      <w:pPr>
        <w:pStyle w:val="NoSpacing"/>
        <w:rPr>
          <w:rFonts w:ascii="Garamond" w:hAnsi="Garamond" w:cs="Times New Roman"/>
          <w:u w:val="single"/>
        </w:rPr>
      </w:pPr>
      <w:r>
        <w:rPr>
          <w:rFonts w:ascii="Garamond" w:hAnsi="Garamond" w:cs="Times New Roman"/>
          <w:u w:val="single"/>
        </w:rPr>
        <w:t xml:space="preserve">Heterosexuality, </w:t>
      </w:r>
      <w:proofErr w:type="gramStart"/>
      <w:r>
        <w:rPr>
          <w:rFonts w:ascii="Garamond" w:hAnsi="Garamond" w:cs="Times New Roman"/>
          <w:u w:val="single"/>
        </w:rPr>
        <w:t>sex</w:t>
      </w:r>
      <w:proofErr w:type="gramEnd"/>
      <w:r>
        <w:rPr>
          <w:rFonts w:ascii="Garamond" w:hAnsi="Garamond" w:cs="Times New Roman"/>
          <w:u w:val="single"/>
        </w:rPr>
        <w:t xml:space="preserve"> and contraception</w:t>
      </w:r>
    </w:p>
    <w:p w14:paraId="0A54D1DB" w14:textId="77777777" w:rsidR="005C7C12" w:rsidRPr="00386A5D" w:rsidRDefault="005C7C12" w:rsidP="005C7C12">
      <w:pPr>
        <w:pStyle w:val="NoSpacing"/>
        <w:rPr>
          <w:rFonts w:ascii="Garamond" w:hAnsi="Garamond" w:cs="Times New Roman"/>
          <w:b/>
          <w:bCs/>
          <w:lang w:val="en-US"/>
        </w:rPr>
      </w:pPr>
      <w:r w:rsidRPr="00BC1112">
        <w:rPr>
          <w:rFonts w:ascii="Garamond" w:hAnsi="Garamond" w:cs="Times New Roman"/>
          <w:lang w:val="en-US"/>
        </w:rPr>
        <w:t xml:space="preserve">Kate Fisher, </w:t>
      </w:r>
      <w:r w:rsidRPr="00BC1112">
        <w:rPr>
          <w:rFonts w:ascii="Garamond" w:hAnsi="Garamond" w:cs="Times New Roman"/>
          <w:i/>
          <w:lang w:val="en-US"/>
        </w:rPr>
        <w:t xml:space="preserve">Birth control, </w:t>
      </w:r>
      <w:proofErr w:type="gramStart"/>
      <w:r w:rsidRPr="00BC1112">
        <w:rPr>
          <w:rFonts w:ascii="Garamond" w:hAnsi="Garamond" w:cs="Times New Roman"/>
          <w:i/>
          <w:lang w:val="en-US"/>
        </w:rPr>
        <w:t>sex</w:t>
      </w:r>
      <w:proofErr w:type="gramEnd"/>
      <w:r w:rsidRPr="00BC1112">
        <w:rPr>
          <w:rFonts w:ascii="Garamond" w:hAnsi="Garamond" w:cs="Times New Roman"/>
          <w:i/>
          <w:lang w:val="en-US"/>
        </w:rPr>
        <w:t xml:space="preserve"> and marriage in Britain, 1918-1960</w:t>
      </w:r>
      <w:r w:rsidRPr="00BC1112">
        <w:rPr>
          <w:rFonts w:ascii="Garamond" w:hAnsi="Garamond" w:cs="Times New Roman"/>
          <w:lang w:val="en-US"/>
        </w:rPr>
        <w:t xml:space="preserve"> (2006)</w:t>
      </w:r>
      <w:r>
        <w:rPr>
          <w:rFonts w:ascii="Garamond" w:hAnsi="Garamond" w:cs="Times New Roman"/>
          <w:lang w:val="en-US"/>
        </w:rPr>
        <w:t xml:space="preserve">, </w:t>
      </w:r>
      <w:proofErr w:type="spellStart"/>
      <w:r>
        <w:rPr>
          <w:rFonts w:ascii="Garamond" w:hAnsi="Garamond" w:cs="Times New Roman"/>
          <w:b/>
          <w:bCs/>
          <w:lang w:val="en-US"/>
        </w:rPr>
        <w:t>ebook</w:t>
      </w:r>
      <w:proofErr w:type="spellEnd"/>
      <w:r>
        <w:rPr>
          <w:rFonts w:ascii="Garamond" w:hAnsi="Garamond" w:cs="Times New Roman"/>
          <w:b/>
          <w:bCs/>
          <w:lang w:val="en-US"/>
        </w:rPr>
        <w:t>.</w:t>
      </w:r>
    </w:p>
    <w:p w14:paraId="730374BB" w14:textId="77777777" w:rsidR="005C7C12" w:rsidRPr="00386A5D" w:rsidRDefault="005C7C12" w:rsidP="005C7C12">
      <w:pPr>
        <w:pStyle w:val="NoSpacing"/>
        <w:rPr>
          <w:rFonts w:ascii="Garamond" w:hAnsi="Garamond" w:cs="Times New Roman"/>
          <w:b/>
          <w:bCs/>
        </w:rPr>
      </w:pPr>
      <w:r w:rsidRPr="00BC1112">
        <w:rPr>
          <w:rFonts w:ascii="Garamond" w:hAnsi="Garamond" w:cs="Times New Roman"/>
        </w:rPr>
        <w:t xml:space="preserve">L. A. Hall, </w:t>
      </w:r>
      <w:r w:rsidRPr="00BC1112">
        <w:rPr>
          <w:rFonts w:ascii="Garamond" w:hAnsi="Garamond" w:cs="Times New Roman"/>
          <w:i/>
        </w:rPr>
        <w:t>Sex, Gender and Social Change in Britain since 1880</w:t>
      </w:r>
      <w:r w:rsidRPr="00BC1112">
        <w:rPr>
          <w:rFonts w:ascii="Garamond" w:hAnsi="Garamond" w:cs="Times New Roman"/>
        </w:rPr>
        <w:t xml:space="preserve"> (2000)</w:t>
      </w:r>
      <w:r>
        <w:rPr>
          <w:rFonts w:ascii="Garamond" w:hAnsi="Garamond" w:cs="Times New Roman"/>
        </w:rPr>
        <w:t xml:space="preserve">, </w:t>
      </w:r>
      <w:proofErr w:type="spellStart"/>
      <w:r>
        <w:rPr>
          <w:rFonts w:ascii="Garamond" w:hAnsi="Garamond" w:cs="Times New Roman"/>
          <w:b/>
          <w:bCs/>
        </w:rPr>
        <w:t>ebook</w:t>
      </w:r>
      <w:proofErr w:type="spellEnd"/>
      <w:r>
        <w:rPr>
          <w:rFonts w:ascii="Garamond" w:hAnsi="Garamond" w:cs="Times New Roman"/>
          <w:b/>
          <w:bCs/>
        </w:rPr>
        <w:t>.</w:t>
      </w:r>
    </w:p>
    <w:p w14:paraId="66A21049" w14:textId="77777777" w:rsidR="005C7C12" w:rsidRPr="00386A5D" w:rsidRDefault="005C7C12" w:rsidP="005C7C12">
      <w:pPr>
        <w:pStyle w:val="NoSpacing"/>
        <w:rPr>
          <w:rFonts w:ascii="Garamond" w:hAnsi="Garamond" w:cs="Times New Roman"/>
          <w:b/>
          <w:bCs/>
        </w:rPr>
      </w:pPr>
      <w:r w:rsidRPr="007F39D6">
        <w:rPr>
          <w:rFonts w:ascii="Garamond" w:hAnsi="Garamond" w:cs="Times New Roman"/>
        </w:rPr>
        <w:t xml:space="preserve">Roger Davidson, </w:t>
      </w:r>
      <w:r>
        <w:rPr>
          <w:rFonts w:ascii="Garamond" w:hAnsi="Garamond" w:cs="Times New Roman"/>
          <w:i/>
        </w:rPr>
        <w:t xml:space="preserve">Illicit and </w:t>
      </w:r>
      <w:r w:rsidRPr="007F39D6">
        <w:rPr>
          <w:rFonts w:ascii="Garamond" w:hAnsi="Garamond" w:cs="Times New Roman"/>
          <w:i/>
        </w:rPr>
        <w:t>Unnatural Practices</w:t>
      </w:r>
      <w:r>
        <w:rPr>
          <w:rFonts w:ascii="Garamond" w:hAnsi="Garamond" w:cs="Times New Roman"/>
          <w:i/>
        </w:rPr>
        <w:t xml:space="preserve">: the law, </w:t>
      </w:r>
      <w:proofErr w:type="gramStart"/>
      <w:r>
        <w:rPr>
          <w:rFonts w:ascii="Garamond" w:hAnsi="Garamond" w:cs="Times New Roman"/>
          <w:i/>
        </w:rPr>
        <w:t>sex</w:t>
      </w:r>
      <w:proofErr w:type="gramEnd"/>
      <w:r>
        <w:rPr>
          <w:rFonts w:ascii="Garamond" w:hAnsi="Garamond" w:cs="Times New Roman"/>
          <w:i/>
        </w:rPr>
        <w:t xml:space="preserve"> and society in Scotland since 1900 </w:t>
      </w:r>
      <w:r>
        <w:rPr>
          <w:rFonts w:ascii="Garamond" w:hAnsi="Garamond" w:cs="Times New Roman"/>
        </w:rPr>
        <w:t xml:space="preserve">(Edinburgh: Edinburgh University Press, 2018), </w:t>
      </w:r>
      <w:proofErr w:type="spellStart"/>
      <w:r>
        <w:rPr>
          <w:rFonts w:ascii="Garamond" w:hAnsi="Garamond" w:cs="Times New Roman"/>
          <w:b/>
          <w:bCs/>
        </w:rPr>
        <w:t>ebook</w:t>
      </w:r>
      <w:proofErr w:type="spellEnd"/>
      <w:r>
        <w:rPr>
          <w:rFonts w:ascii="Garamond" w:hAnsi="Garamond" w:cs="Times New Roman"/>
          <w:b/>
          <w:bCs/>
        </w:rPr>
        <w:t>.</w:t>
      </w:r>
    </w:p>
    <w:p w14:paraId="72579F27" w14:textId="3601008A" w:rsidR="005C7C12" w:rsidRPr="00386A5D" w:rsidRDefault="005C7C12" w:rsidP="005C7C12">
      <w:pPr>
        <w:pStyle w:val="NoSpacing"/>
        <w:rPr>
          <w:rFonts w:ascii="Garamond" w:hAnsi="Garamond" w:cs="Times New Roman"/>
          <w:b/>
          <w:bCs/>
        </w:rPr>
      </w:pPr>
      <w:r w:rsidRPr="00A127DF">
        <w:rPr>
          <w:rFonts w:ascii="Garamond" w:hAnsi="Garamond" w:cs="Times New Roman"/>
        </w:rPr>
        <w:t xml:space="preserve">Hera Cook, ‘The English sexual revolution: technology and social change’, </w:t>
      </w:r>
      <w:r w:rsidRPr="00A127DF">
        <w:rPr>
          <w:rFonts w:ascii="Garamond" w:hAnsi="Garamond" w:cs="Times New Roman"/>
          <w:i/>
        </w:rPr>
        <w:t>History Workshop Journal</w:t>
      </w:r>
      <w:r w:rsidRPr="00A127DF">
        <w:rPr>
          <w:rFonts w:ascii="Garamond" w:hAnsi="Garamond" w:cs="Times New Roman"/>
        </w:rPr>
        <w:t xml:space="preserve"> 59:1 (2005), pp. 109-28</w:t>
      </w:r>
    </w:p>
    <w:p w14:paraId="268184D2" w14:textId="77777777" w:rsidR="005C7C12" w:rsidRPr="00386A5D" w:rsidRDefault="005C7C12" w:rsidP="005C7C12">
      <w:pPr>
        <w:pStyle w:val="NoSpacing"/>
        <w:rPr>
          <w:rFonts w:ascii="Garamond" w:hAnsi="Garamond" w:cs="Times New Roman"/>
          <w:b/>
        </w:rPr>
      </w:pPr>
      <w:r w:rsidRPr="00A127DF">
        <w:rPr>
          <w:rFonts w:ascii="Garamond" w:hAnsi="Garamond" w:cs="Times New Roman"/>
          <w:bCs/>
        </w:rPr>
        <w:t xml:space="preserve">Lesley A. Hall, 'Eyes tightly shut, lying rigidly still, and thinking of England? British women and sex </w:t>
      </w:r>
      <w:r>
        <w:rPr>
          <w:rFonts w:ascii="Garamond" w:hAnsi="Garamond" w:cs="Times New Roman"/>
          <w:bCs/>
        </w:rPr>
        <w:t>from Marie Stopes to Hite 2000</w:t>
      </w:r>
      <w:r w:rsidRPr="00A127DF">
        <w:rPr>
          <w:rFonts w:ascii="Garamond" w:hAnsi="Garamond" w:cs="Times New Roman"/>
          <w:bCs/>
        </w:rPr>
        <w:t>,</w:t>
      </w:r>
      <w:r>
        <w:rPr>
          <w:rFonts w:ascii="Garamond" w:hAnsi="Garamond" w:cs="Times New Roman"/>
          <w:bCs/>
        </w:rPr>
        <w:t>’</w:t>
      </w:r>
      <w:r w:rsidRPr="00A127DF">
        <w:rPr>
          <w:rFonts w:ascii="Garamond" w:hAnsi="Garamond" w:cs="Times New Roman"/>
          <w:bCs/>
        </w:rPr>
        <w:t xml:space="preserve"> in Nelson and Martin (eds), </w:t>
      </w:r>
      <w:r w:rsidRPr="00A127DF">
        <w:rPr>
          <w:rFonts w:ascii="Garamond" w:hAnsi="Garamond" w:cs="Times New Roman"/>
          <w:i/>
        </w:rPr>
        <w:t xml:space="preserve">Sexual </w:t>
      </w:r>
      <w:proofErr w:type="gramStart"/>
      <w:r w:rsidRPr="00A127DF">
        <w:rPr>
          <w:rFonts w:ascii="Garamond" w:hAnsi="Garamond" w:cs="Times New Roman"/>
          <w:i/>
        </w:rPr>
        <w:t>pedagogies :</w:t>
      </w:r>
      <w:proofErr w:type="gramEnd"/>
      <w:r w:rsidRPr="00A127DF">
        <w:rPr>
          <w:rFonts w:ascii="Garamond" w:hAnsi="Garamond" w:cs="Times New Roman"/>
          <w:i/>
        </w:rPr>
        <w:t xml:space="preserve"> sexual education in Britain, Australia, and America, 1879-2000</w:t>
      </w:r>
      <w:r>
        <w:rPr>
          <w:rFonts w:ascii="Garamond" w:hAnsi="Garamond" w:cs="Times New Roman"/>
          <w:bCs/>
        </w:rPr>
        <w:t xml:space="preserve"> (2004), </w:t>
      </w:r>
      <w:proofErr w:type="spellStart"/>
      <w:r>
        <w:rPr>
          <w:rFonts w:ascii="Garamond" w:hAnsi="Garamond" w:cs="Times New Roman"/>
          <w:b/>
        </w:rPr>
        <w:t>ebook</w:t>
      </w:r>
      <w:proofErr w:type="spellEnd"/>
      <w:r>
        <w:rPr>
          <w:rFonts w:ascii="Garamond" w:hAnsi="Garamond" w:cs="Times New Roman"/>
          <w:b/>
        </w:rPr>
        <w:t>.</w:t>
      </w:r>
    </w:p>
    <w:p w14:paraId="51D12442" w14:textId="205EFB21" w:rsidR="005C7C12" w:rsidRDefault="005C7C12" w:rsidP="005C7C12">
      <w:pPr>
        <w:pStyle w:val="NoSpacing"/>
        <w:rPr>
          <w:rFonts w:ascii="Garamond" w:hAnsi="Garamond" w:cs="Times New Roman"/>
        </w:rPr>
      </w:pPr>
      <w:r w:rsidRPr="00BC1112">
        <w:rPr>
          <w:rFonts w:ascii="Garamond" w:hAnsi="Garamond" w:cs="Times New Roman"/>
        </w:rPr>
        <w:t xml:space="preserve">M. Collins, </w:t>
      </w:r>
      <w:r w:rsidRPr="00BC1112">
        <w:rPr>
          <w:rFonts w:ascii="Garamond" w:hAnsi="Garamond" w:cs="Times New Roman"/>
          <w:i/>
        </w:rPr>
        <w:t>Modern Love: An Intimate History of Men and Women in Twentieth Century Britain</w:t>
      </w:r>
      <w:r w:rsidRPr="00BC1112">
        <w:rPr>
          <w:rFonts w:ascii="Garamond" w:hAnsi="Garamond" w:cs="Times New Roman"/>
        </w:rPr>
        <w:t xml:space="preserve"> (2003)</w:t>
      </w:r>
    </w:p>
    <w:p w14:paraId="5F68EC1D" w14:textId="4944953D" w:rsidR="005C7C12" w:rsidRPr="00F659A8" w:rsidRDefault="005C7C12" w:rsidP="005C7C12">
      <w:pPr>
        <w:pStyle w:val="NoSpacing"/>
        <w:rPr>
          <w:rFonts w:ascii="Garamond" w:hAnsi="Garamond"/>
        </w:rPr>
      </w:pPr>
      <w:r w:rsidRPr="00EC6600">
        <w:rPr>
          <w:rFonts w:ascii="Garamond" w:hAnsi="Garamond"/>
        </w:rPr>
        <w:t>Angela McRobbie, ‘Top Girls: Young Women and the Post-</w:t>
      </w:r>
      <w:r>
        <w:rPr>
          <w:rFonts w:ascii="Garamond" w:hAnsi="Garamond"/>
        </w:rPr>
        <w:t>F</w:t>
      </w:r>
      <w:r w:rsidRPr="00EC6600">
        <w:rPr>
          <w:rFonts w:ascii="Garamond" w:hAnsi="Garamond"/>
        </w:rPr>
        <w:t>eminist Sexual Contract,’ Journal of Cultural Studies 41, no. 4– 5 (2007)</w:t>
      </w:r>
    </w:p>
    <w:p w14:paraId="57370334" w14:textId="77777777" w:rsidR="005C7C12" w:rsidRDefault="005C7C12" w:rsidP="005C7C12">
      <w:pPr>
        <w:rPr>
          <w:rFonts w:ascii="Garamond" w:hAnsi="Garamond"/>
        </w:rPr>
      </w:pPr>
    </w:p>
    <w:p w14:paraId="7482C697" w14:textId="77777777" w:rsidR="005C7C12" w:rsidRDefault="005C7C12" w:rsidP="005C7C12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Students and racial/internationalist protest</w:t>
      </w:r>
    </w:p>
    <w:p w14:paraId="580993DA" w14:textId="24F79099" w:rsidR="005C7C12" w:rsidRPr="004C6AC6" w:rsidRDefault="005C7C12" w:rsidP="005C7C12">
      <w:pPr>
        <w:rPr>
          <w:rFonts w:ascii="Garamond" w:hAnsi="Garamond"/>
          <w:b/>
          <w:bCs/>
          <w:color w:val="000000" w:themeColor="text1"/>
        </w:rPr>
      </w:pPr>
      <w:r w:rsidRPr="004C6AC6">
        <w:rPr>
          <w:rFonts w:ascii="Garamond" w:hAnsi="Garamond"/>
          <w:color w:val="000000" w:themeColor="text1"/>
        </w:rPr>
        <w:t xml:space="preserve">Jodi Burkett, ‘The National Union of Students and transnational solidarity, 1958-1968’, </w:t>
      </w:r>
      <w:r w:rsidRPr="004C6AC6">
        <w:rPr>
          <w:rFonts w:ascii="Garamond" w:hAnsi="Garamond"/>
          <w:i/>
          <w:iCs/>
          <w:color w:val="000000" w:themeColor="text1"/>
        </w:rPr>
        <w:t xml:space="preserve">European Review of History </w:t>
      </w:r>
      <w:r w:rsidRPr="004C6AC6">
        <w:rPr>
          <w:rFonts w:ascii="Garamond" w:hAnsi="Garamond"/>
          <w:color w:val="000000" w:themeColor="text1"/>
        </w:rPr>
        <w:t>(2014)</w:t>
      </w:r>
    </w:p>
    <w:p w14:paraId="0279FBEC" w14:textId="19786375" w:rsidR="005C7C12" w:rsidRPr="00993FC6" w:rsidRDefault="005C7C12" w:rsidP="005C7C12">
      <w:pPr>
        <w:rPr>
          <w:rFonts w:ascii="Garamond" w:hAnsi="Garamond"/>
        </w:rPr>
      </w:pPr>
      <w:r w:rsidRPr="004C6AC6">
        <w:rPr>
          <w:rFonts w:ascii="Garamond" w:hAnsi="Garamond"/>
          <w:color w:val="000000" w:themeColor="text1"/>
        </w:rPr>
        <w:t xml:space="preserve">Sylvia </w:t>
      </w:r>
      <w:proofErr w:type="gramStart"/>
      <w:r w:rsidRPr="004C6AC6">
        <w:rPr>
          <w:rFonts w:ascii="Garamond" w:hAnsi="Garamond"/>
          <w:color w:val="000000" w:themeColor="text1"/>
        </w:rPr>
        <w:t>Ellis,  '</w:t>
      </w:r>
      <w:proofErr w:type="gramEnd"/>
      <w:r w:rsidRPr="004C6AC6">
        <w:rPr>
          <w:rFonts w:ascii="Garamond" w:hAnsi="Garamond"/>
          <w:color w:val="000000" w:themeColor="text1"/>
        </w:rPr>
        <w:t xml:space="preserve">'A demonstration of British good </w:t>
      </w:r>
      <w:r w:rsidRPr="00993FC6">
        <w:rPr>
          <w:rFonts w:ascii="Garamond" w:hAnsi="Garamond"/>
        </w:rPr>
        <w:t xml:space="preserve">sense?' British student protest during the Vietnam war'', in Gerard J. DeGroot, ed., </w:t>
      </w:r>
      <w:r w:rsidRPr="00993FC6">
        <w:rPr>
          <w:rFonts w:ascii="Garamond" w:hAnsi="Garamond"/>
          <w:i/>
          <w:iCs/>
        </w:rPr>
        <w:t>Student protest. The sixties and after</w:t>
      </w:r>
      <w:r w:rsidRPr="00993FC6">
        <w:rPr>
          <w:rFonts w:ascii="Garamond" w:hAnsi="Garamond"/>
        </w:rPr>
        <w:t xml:space="preserve"> (</w:t>
      </w:r>
      <w:r>
        <w:rPr>
          <w:rFonts w:ascii="Garamond" w:hAnsi="Garamond"/>
        </w:rPr>
        <w:t>1998</w:t>
      </w:r>
      <w:r w:rsidRPr="00993FC6">
        <w:rPr>
          <w:rFonts w:ascii="Garamond" w:hAnsi="Garamond"/>
        </w:rPr>
        <w:t>)</w:t>
      </w:r>
    </w:p>
    <w:p w14:paraId="1CC24B87" w14:textId="77777777" w:rsidR="005C7C12" w:rsidRPr="000E46FE" w:rsidRDefault="005C7C12" w:rsidP="005C7C12">
      <w:pPr>
        <w:rPr>
          <w:rFonts w:ascii="Garamond" w:hAnsi="Garamond"/>
          <w:b/>
        </w:rPr>
      </w:pPr>
      <w:r w:rsidRPr="00993FC6">
        <w:rPr>
          <w:rFonts w:ascii="Garamond" w:hAnsi="Garamond"/>
        </w:rPr>
        <w:t>Caroline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Hoefferle</w:t>
      </w:r>
      <w:proofErr w:type="spellEnd"/>
      <w:r w:rsidRPr="00993FC6">
        <w:rPr>
          <w:rFonts w:ascii="Garamond" w:hAnsi="Garamond"/>
        </w:rPr>
        <w:t xml:space="preserve">, </w:t>
      </w:r>
      <w:r w:rsidRPr="00993FC6">
        <w:rPr>
          <w:rFonts w:ascii="Garamond" w:hAnsi="Garamond"/>
          <w:i/>
        </w:rPr>
        <w:t xml:space="preserve">British student activism in the long 1960s </w:t>
      </w:r>
      <w:r w:rsidRPr="00993FC6">
        <w:rPr>
          <w:rFonts w:ascii="Garamond" w:hAnsi="Garamond"/>
        </w:rPr>
        <w:t>(2013)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  <w:b/>
        </w:rPr>
        <w:t>ebook</w:t>
      </w:r>
      <w:proofErr w:type="spellEnd"/>
      <w:r>
        <w:rPr>
          <w:rFonts w:ascii="Garamond" w:hAnsi="Garamond"/>
          <w:b/>
        </w:rPr>
        <w:t>.</w:t>
      </w:r>
    </w:p>
    <w:p w14:paraId="64D835C3" w14:textId="77777777" w:rsidR="005C7C12" w:rsidRPr="00EB261D" w:rsidRDefault="005C7C12" w:rsidP="005C7C12">
      <w:pPr>
        <w:rPr>
          <w:rFonts w:ascii="Garamond" w:hAnsi="Garamond"/>
          <w:b/>
        </w:rPr>
      </w:pPr>
      <w:r w:rsidRPr="00993FC6">
        <w:rPr>
          <w:rFonts w:ascii="Garamond" w:hAnsi="Garamond"/>
        </w:rPr>
        <w:t>Ronald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Hyam</w:t>
      </w:r>
      <w:proofErr w:type="spellEnd"/>
      <w:r>
        <w:rPr>
          <w:rFonts w:ascii="Garamond" w:hAnsi="Garamond"/>
        </w:rPr>
        <w:t xml:space="preserve"> </w:t>
      </w:r>
      <w:r w:rsidRPr="00993FC6">
        <w:rPr>
          <w:rFonts w:ascii="Garamond" w:hAnsi="Garamond"/>
        </w:rPr>
        <w:t xml:space="preserve">and Peter Henshaw, </w:t>
      </w:r>
      <w:r w:rsidRPr="00993FC6">
        <w:rPr>
          <w:rFonts w:ascii="Garamond" w:hAnsi="Garamond"/>
          <w:i/>
        </w:rPr>
        <w:t xml:space="preserve">The </w:t>
      </w:r>
      <w:proofErr w:type="gramStart"/>
      <w:r w:rsidRPr="00993FC6">
        <w:rPr>
          <w:rFonts w:ascii="Garamond" w:hAnsi="Garamond"/>
          <w:i/>
        </w:rPr>
        <w:t>Lion</w:t>
      </w:r>
      <w:proofErr w:type="gramEnd"/>
      <w:r w:rsidRPr="00993FC6">
        <w:rPr>
          <w:rFonts w:ascii="Garamond" w:hAnsi="Garamond"/>
          <w:i/>
        </w:rPr>
        <w:t xml:space="preserve"> and the Springbok: Britain and South Africa since the Boer War </w:t>
      </w:r>
      <w:r w:rsidRPr="00993FC6">
        <w:rPr>
          <w:rFonts w:ascii="Garamond" w:hAnsi="Garamond"/>
        </w:rPr>
        <w:t xml:space="preserve">(2003), </w:t>
      </w:r>
      <w:proofErr w:type="spellStart"/>
      <w:r w:rsidRPr="00993FC6">
        <w:rPr>
          <w:rFonts w:ascii="Garamond" w:hAnsi="Garamond"/>
        </w:rPr>
        <w:t>ch.</w:t>
      </w:r>
      <w:proofErr w:type="spellEnd"/>
      <w:r w:rsidRPr="00993FC6">
        <w:rPr>
          <w:rFonts w:ascii="Garamond" w:hAnsi="Garamond"/>
        </w:rPr>
        <w:t xml:space="preserve"> 13, ‘Springbok reviled: some British reactions to Apartheid, 1948-1994’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  <w:b/>
        </w:rPr>
        <w:t>ebook</w:t>
      </w:r>
      <w:proofErr w:type="spellEnd"/>
      <w:r>
        <w:rPr>
          <w:rFonts w:ascii="Garamond" w:hAnsi="Garamond"/>
          <w:b/>
        </w:rPr>
        <w:t>.</w:t>
      </w:r>
    </w:p>
    <w:p w14:paraId="007D0535" w14:textId="77777777" w:rsidR="005C7C12" w:rsidRDefault="005C7C12"/>
    <w:sectPr w:rsidR="005C7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Hiragino Mincho ProN W3"/>
    <w:panose1 w:val="020B0604020202020204"/>
    <w:charset w:val="80"/>
    <w:family w:val="roman"/>
    <w:pitch w:val="variable"/>
  </w:font>
  <w:font w:name="WenQuanYi Micro Hei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4E6"/>
    <w:multiLevelType w:val="hybridMultilevel"/>
    <w:tmpl w:val="9518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9AE"/>
    <w:multiLevelType w:val="hybridMultilevel"/>
    <w:tmpl w:val="DB4A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1A51"/>
    <w:multiLevelType w:val="hybridMultilevel"/>
    <w:tmpl w:val="7302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12"/>
    <w:rsid w:val="005C7C12"/>
    <w:rsid w:val="007E4001"/>
    <w:rsid w:val="0080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0CAA3"/>
  <w15:chartTrackingRefBased/>
  <w15:docId w15:val="{E87E8E34-DF68-EA4F-B5EE-EE5FB105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C12"/>
    <w:rPr>
      <w:color w:val="0563C1" w:themeColor="hyperlink"/>
      <w:u w:val="single"/>
    </w:rPr>
  </w:style>
  <w:style w:type="paragraph" w:styleId="NoSpacing">
    <w:name w:val="No Spacing"/>
    <w:qFormat/>
    <w:rsid w:val="005C7C12"/>
    <w:pPr>
      <w:tabs>
        <w:tab w:val="left" w:pos="720"/>
      </w:tabs>
      <w:suppressAutoHyphens/>
      <w:spacing w:line="100" w:lineRule="atLeast"/>
    </w:pPr>
    <w:rPr>
      <w:rFonts w:ascii="Liberation Serif" w:eastAsia="WenQuanYi Micro Hei" w:hAnsi="Liberation Serif" w:cs="Lohit Hindi"/>
      <w:color w:val="00000A"/>
      <w:kern w:val="1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C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england.org.uk/documents/rampton/rampton1981.html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cobinmag.com/2017/10/scotland-corporal-punishment-britain-schools-action-union" TargetMode="External"/><Relationship Id="rId12" Type="http://schemas.openxmlformats.org/officeDocument/2006/relationships/hyperlink" Target="http://www.educationengland.org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cresonline.org.uk/18/4/13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esc.hist.cam.ac.uk" TargetMode="External"/><Relationship Id="rId5" Type="http://schemas.openxmlformats.org/officeDocument/2006/relationships/hyperlink" Target="mailto:laura.tisdall@newcastle.ac.uk" TargetMode="External"/><Relationship Id="rId15" Type="http://schemas.openxmlformats.org/officeDocument/2006/relationships/hyperlink" Target="https://link.springer.com/book/10.1007%2F978-3-319-58241-2" TargetMode="External"/><Relationship Id="rId10" Type="http://schemas.openxmlformats.org/officeDocument/2006/relationships/hyperlink" Target="https://www.palgrave.com/gp/book/9783319947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s-space.sas.ac.uk/9590/1/9781912702886_WEB.pdf" TargetMode="External"/><Relationship Id="rId14" Type="http://schemas.openxmlformats.org/officeDocument/2006/relationships/hyperlink" Target="http://www.bbc.co.uk/programmes/b03wgt9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Tisdall</dc:creator>
  <cp:keywords/>
  <dc:description/>
  <cp:lastModifiedBy>Sleight, Simon</cp:lastModifiedBy>
  <cp:revision>3</cp:revision>
  <dcterms:created xsi:type="dcterms:W3CDTF">2022-01-06T09:55:00Z</dcterms:created>
  <dcterms:modified xsi:type="dcterms:W3CDTF">2022-01-06T10:04:00Z</dcterms:modified>
</cp:coreProperties>
</file>