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BF05883" w14:textId="355F0D44" w:rsidR="00E73A48" w:rsidRDefault="00D522E7" w:rsidP="00E73A48">
      <w:pPr>
        <w:pStyle w:val="NoSpacing"/>
        <w:rPr>
          <w:b/>
          <w:sz w:val="32"/>
          <w:szCs w:val="32"/>
        </w:rPr>
      </w:pPr>
      <w:r>
        <w:rPr>
          <w:b/>
          <w:sz w:val="32"/>
          <w:szCs w:val="32"/>
        </w:rPr>
        <w:t xml:space="preserve">Volunteer </w:t>
      </w:r>
      <w:r w:rsidR="00E73A48">
        <w:rPr>
          <w:b/>
          <w:sz w:val="32"/>
          <w:szCs w:val="32"/>
        </w:rPr>
        <w:t xml:space="preserve">Fundraising Committee </w:t>
      </w:r>
      <w:r>
        <w:rPr>
          <w:b/>
          <w:sz w:val="32"/>
          <w:szCs w:val="32"/>
        </w:rPr>
        <w:t>Member</w:t>
      </w:r>
    </w:p>
    <w:p w14:paraId="535EB79D" w14:textId="648A08EC" w:rsidR="00E73A48" w:rsidRDefault="00E73A48"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7"/>
        <w:gridCol w:w="6401"/>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3F90394C" w:rsidR="00CD4633" w:rsidRPr="00853796" w:rsidRDefault="00CD4633" w:rsidP="00CC08AE">
            <w:pPr>
              <w:pStyle w:val="NoSpacing"/>
              <w:rPr>
                <w:b/>
                <w:sz w:val="24"/>
                <w:szCs w:val="24"/>
              </w:rPr>
            </w:pPr>
            <w:r w:rsidRPr="00853796">
              <w:rPr>
                <w:b/>
                <w:sz w:val="24"/>
                <w:szCs w:val="24"/>
              </w:rPr>
              <w:t>Volunteer Fundraising Committee Member</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689CF550" w:rsidR="00CD4633" w:rsidRDefault="0050386E" w:rsidP="00CC08AE">
            <w:pPr>
              <w:pStyle w:val="NoSpacing"/>
              <w:rPr>
                <w:sz w:val="24"/>
                <w:szCs w:val="24"/>
              </w:rPr>
            </w:pPr>
            <w:r>
              <w:rPr>
                <w:sz w:val="24"/>
                <w:szCs w:val="24"/>
              </w:rPr>
              <w:t>Fundraising Officer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2415E94D" w14:textId="2632B3C8" w:rsidR="00CD4633" w:rsidRDefault="00853796" w:rsidP="00CC08AE">
            <w:pPr>
              <w:pStyle w:val="NoSpacing"/>
              <w:rPr>
                <w:sz w:val="24"/>
                <w:szCs w:val="24"/>
              </w:rPr>
            </w:pPr>
            <w:r>
              <w:rPr>
                <w:sz w:val="24"/>
                <w:szCs w:val="24"/>
              </w:rPr>
              <w:t>Flexible:</w:t>
            </w:r>
          </w:p>
          <w:p w14:paraId="12C9D1CB" w14:textId="2F6B57AF" w:rsidR="00853796" w:rsidRDefault="00853796" w:rsidP="00CC08AE">
            <w:pPr>
              <w:pStyle w:val="NoSpacing"/>
              <w:rPr>
                <w:sz w:val="24"/>
                <w:szCs w:val="24"/>
              </w:rPr>
            </w:pPr>
            <w:r>
              <w:rPr>
                <w:sz w:val="24"/>
                <w:szCs w:val="24"/>
              </w:rPr>
              <w:t xml:space="preserve">The Committee will meet formally 3-4 times a year </w:t>
            </w:r>
            <w:r w:rsidR="0084011F">
              <w:rPr>
                <w:sz w:val="24"/>
                <w:szCs w:val="24"/>
              </w:rPr>
              <w:t xml:space="preserve">with some </w:t>
            </w:r>
            <w:r>
              <w:rPr>
                <w:sz w:val="24"/>
                <w:szCs w:val="24"/>
              </w:rPr>
              <w:t>additional time and energy</w:t>
            </w:r>
            <w:r w:rsidR="00A86F31">
              <w:rPr>
                <w:sz w:val="24"/>
                <w:szCs w:val="24"/>
              </w:rPr>
              <w:t xml:space="preserve"> required </w:t>
            </w:r>
            <w:r>
              <w:rPr>
                <w:sz w:val="24"/>
                <w:szCs w:val="24"/>
              </w:rPr>
              <w:t>to contribute to related tasks, events and activities.</w:t>
            </w:r>
          </w:p>
          <w:p w14:paraId="3EB46529" w14:textId="1375BB5C" w:rsidR="00853796" w:rsidRDefault="00853796" w:rsidP="00CC08AE">
            <w:pPr>
              <w:pStyle w:val="NoSpacing"/>
              <w:rPr>
                <w:sz w:val="24"/>
                <w:szCs w:val="24"/>
              </w:rPr>
            </w:pPr>
            <w:r>
              <w:rPr>
                <w:sz w:val="24"/>
                <w:szCs w:val="24"/>
              </w:rPr>
              <w:t>Minimum commitment: 1 year</w:t>
            </w:r>
            <w:bookmarkStart w:id="0" w:name="_GoBack"/>
            <w:bookmarkEnd w:id="0"/>
          </w:p>
          <w:p w14:paraId="0EAC461D" w14:textId="3FA75DE4" w:rsidR="00853796" w:rsidRDefault="00853796" w:rsidP="00CC08AE">
            <w:pPr>
              <w:pStyle w:val="NoSpacing"/>
              <w:rPr>
                <w:sz w:val="24"/>
                <w:szCs w:val="24"/>
              </w:rPr>
            </w:pPr>
            <w:r>
              <w:rPr>
                <w:sz w:val="24"/>
                <w:szCs w:val="24"/>
              </w:rPr>
              <w:t xml:space="preserve"> </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26A1739E" w:rsidR="00CD4633" w:rsidRDefault="00853796" w:rsidP="00CC08AE">
            <w:pPr>
              <w:pStyle w:val="NoSpacing"/>
              <w:rPr>
                <w:sz w:val="24"/>
                <w:szCs w:val="24"/>
              </w:rPr>
            </w:pPr>
            <w:r>
              <w:rPr>
                <w:sz w:val="24"/>
                <w:szCs w:val="24"/>
              </w:rPr>
              <w:t>Community Based (must be able to attend meetings at Bristol After Stroke Office in Hartcliffe as well as attend events organised by committee.</w:t>
            </w:r>
            <w:r w:rsidR="00E80F45">
              <w:rPr>
                <w:sz w:val="24"/>
                <w:szCs w:val="24"/>
              </w:rPr>
              <w:t>)</w:t>
            </w:r>
          </w:p>
        </w:tc>
      </w:tr>
      <w:tr w:rsidR="00853796" w14:paraId="0BC8EBBC" w14:textId="77777777" w:rsidTr="004964EC">
        <w:tc>
          <w:tcPr>
            <w:tcW w:w="9180" w:type="dxa"/>
            <w:gridSpan w:val="2"/>
          </w:tcPr>
          <w:p w14:paraId="47F81F83" w14:textId="77777777" w:rsidR="00853796" w:rsidRPr="004A7E1C" w:rsidRDefault="00853796" w:rsidP="00CC08AE">
            <w:pPr>
              <w:pStyle w:val="NoSpacing"/>
              <w:rPr>
                <w:b/>
                <w:color w:val="D60093"/>
                <w:sz w:val="28"/>
                <w:szCs w:val="28"/>
              </w:rPr>
            </w:pPr>
            <w:r w:rsidRPr="004A7E1C">
              <w:rPr>
                <w:b/>
                <w:color w:val="D60093"/>
                <w:sz w:val="28"/>
                <w:szCs w:val="28"/>
              </w:rPr>
              <w:t>Why we need your help:</w:t>
            </w:r>
          </w:p>
          <w:p w14:paraId="5B3E2C7B" w14:textId="77777777" w:rsidR="00E80F45" w:rsidRDefault="00853796" w:rsidP="00EF6764">
            <w:pPr>
              <w:rPr>
                <w:sz w:val="24"/>
                <w:szCs w:val="24"/>
              </w:rPr>
            </w:pPr>
            <w:r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78F634CA" w14:textId="6FFD3CA2" w:rsidR="00E80F45" w:rsidRDefault="00E80F45" w:rsidP="00EF6764">
            <w:pPr>
              <w:rPr>
                <w:rFonts w:cs="Helvetica"/>
                <w:color w:val="000000"/>
                <w:sz w:val="24"/>
                <w:szCs w:val="24"/>
                <w:lang w:val="en-US"/>
              </w:rPr>
            </w:pPr>
            <w:r>
              <w:rPr>
                <w:rFonts w:cs="Helvetica"/>
                <w:color w:val="000000"/>
                <w:sz w:val="24"/>
                <w:szCs w:val="24"/>
                <w:lang w:val="en-US"/>
              </w:rPr>
              <w:t>In order to provide our services, we need to raise funds from the local area, which is why we are setting up the Fundraising Committee.</w:t>
            </w:r>
          </w:p>
          <w:p w14:paraId="4858A544" w14:textId="570141D8" w:rsidR="004A7E1C" w:rsidRPr="004A7E1C" w:rsidRDefault="004A7E1C" w:rsidP="00E80F45">
            <w:pPr>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219C08DB" w14:textId="5A413719" w:rsidR="00EF6764" w:rsidRDefault="00EF6764" w:rsidP="00EF6764">
            <w:pPr>
              <w:pStyle w:val="NoSpacing"/>
              <w:numPr>
                <w:ilvl w:val="0"/>
                <w:numId w:val="9"/>
              </w:numPr>
              <w:spacing w:before="120"/>
              <w:rPr>
                <w:sz w:val="24"/>
                <w:szCs w:val="24"/>
              </w:rPr>
            </w:pPr>
            <w:r w:rsidRPr="009F5370">
              <w:rPr>
                <w:sz w:val="24"/>
                <w:szCs w:val="24"/>
              </w:rPr>
              <w:t>Help to promote the work of the charity and encourage support from the local community</w:t>
            </w:r>
            <w:r w:rsidR="008370AA">
              <w:rPr>
                <w:sz w:val="24"/>
                <w:szCs w:val="24"/>
              </w:rPr>
              <w:t>.</w:t>
            </w:r>
          </w:p>
          <w:p w14:paraId="55B7D89D" w14:textId="4E696854" w:rsidR="00EF6764" w:rsidRDefault="00EF6764" w:rsidP="00EF6764">
            <w:pPr>
              <w:pStyle w:val="NoSpacing"/>
              <w:numPr>
                <w:ilvl w:val="0"/>
                <w:numId w:val="9"/>
              </w:numPr>
              <w:spacing w:before="120"/>
              <w:rPr>
                <w:sz w:val="24"/>
                <w:szCs w:val="24"/>
              </w:rPr>
            </w:pPr>
            <w:r w:rsidRPr="009F5370">
              <w:rPr>
                <w:sz w:val="24"/>
                <w:szCs w:val="24"/>
              </w:rPr>
              <w:t>Help to organise collections, events and other fundraising activities</w:t>
            </w:r>
            <w:r>
              <w:rPr>
                <w:sz w:val="24"/>
                <w:szCs w:val="24"/>
              </w:rPr>
              <w:t xml:space="preserve"> for Bristol After Stroke</w:t>
            </w:r>
            <w:r w:rsidR="008370AA">
              <w:rPr>
                <w:sz w:val="24"/>
                <w:szCs w:val="24"/>
              </w:rPr>
              <w:t>.</w:t>
            </w:r>
          </w:p>
          <w:p w14:paraId="4F9FF004" w14:textId="55D2EBAC" w:rsidR="00EF6764" w:rsidRDefault="00E80F45" w:rsidP="00EF6764">
            <w:pPr>
              <w:pStyle w:val="NoSpacing"/>
              <w:numPr>
                <w:ilvl w:val="0"/>
                <w:numId w:val="9"/>
              </w:numPr>
              <w:spacing w:before="120"/>
              <w:rPr>
                <w:sz w:val="24"/>
                <w:szCs w:val="24"/>
              </w:rPr>
            </w:pPr>
            <w:r>
              <w:rPr>
                <w:sz w:val="24"/>
                <w:szCs w:val="24"/>
              </w:rPr>
              <w:t>To a</w:t>
            </w:r>
            <w:r w:rsidR="00EF6764" w:rsidRPr="00EF6764">
              <w:rPr>
                <w:sz w:val="24"/>
                <w:szCs w:val="24"/>
              </w:rPr>
              <w:t>ttend and support fundraising events.</w:t>
            </w:r>
          </w:p>
          <w:p w14:paraId="1066F92B" w14:textId="3CD4391B" w:rsidR="00EF6764" w:rsidRPr="00EF6764" w:rsidRDefault="00EF6764" w:rsidP="00EF6764">
            <w:pPr>
              <w:pStyle w:val="NoSpacing"/>
              <w:numPr>
                <w:ilvl w:val="0"/>
                <w:numId w:val="9"/>
              </w:numPr>
              <w:spacing w:before="120"/>
              <w:rPr>
                <w:sz w:val="24"/>
                <w:szCs w:val="24"/>
              </w:rPr>
            </w:pPr>
            <w:r w:rsidRPr="00EF6764">
              <w:rPr>
                <w:sz w:val="24"/>
                <w:szCs w:val="24"/>
              </w:rPr>
              <w:t>Encourage others to fundraise or volunteer for us</w:t>
            </w:r>
            <w:r w:rsidR="008370AA">
              <w:rPr>
                <w:sz w:val="24"/>
                <w:szCs w:val="24"/>
              </w:rPr>
              <w:t>.</w:t>
            </w:r>
          </w:p>
          <w:p w14:paraId="38C85D1D" w14:textId="349F8B70" w:rsidR="00EF6764" w:rsidRDefault="00EF6764" w:rsidP="00EF6764">
            <w:pPr>
              <w:pStyle w:val="NoSpacing"/>
              <w:numPr>
                <w:ilvl w:val="0"/>
                <w:numId w:val="9"/>
              </w:numPr>
              <w:spacing w:before="120"/>
              <w:rPr>
                <w:sz w:val="24"/>
                <w:szCs w:val="24"/>
              </w:rPr>
            </w:pPr>
            <w:r>
              <w:rPr>
                <w:sz w:val="24"/>
                <w:szCs w:val="24"/>
              </w:rPr>
              <w:t>Attend and participate in group meetings</w:t>
            </w:r>
            <w:r w:rsidR="008370AA">
              <w:rPr>
                <w:sz w:val="24"/>
                <w:szCs w:val="24"/>
              </w:rPr>
              <w:t>.</w:t>
            </w:r>
          </w:p>
          <w:p w14:paraId="6F8A9A7A" w14:textId="67B51E3A" w:rsidR="00EF6764" w:rsidRPr="009F5370" w:rsidRDefault="00EF6764" w:rsidP="00EF6764">
            <w:pPr>
              <w:pStyle w:val="NoSpacing"/>
              <w:numPr>
                <w:ilvl w:val="0"/>
                <w:numId w:val="9"/>
              </w:numPr>
              <w:spacing w:before="120"/>
              <w:rPr>
                <w:sz w:val="24"/>
                <w:szCs w:val="24"/>
              </w:rPr>
            </w:pPr>
            <w:r>
              <w:rPr>
                <w:sz w:val="24"/>
                <w:szCs w:val="24"/>
              </w:rPr>
              <w:t>Complete agreed action points following meeting</w:t>
            </w:r>
            <w:r w:rsidR="008370AA">
              <w:rPr>
                <w:sz w:val="24"/>
                <w:szCs w:val="24"/>
              </w:rPr>
              <w:t>.</w:t>
            </w:r>
          </w:p>
          <w:p w14:paraId="106AC3B8" w14:textId="2C07C579" w:rsidR="00CD4633" w:rsidRDefault="00CD4633" w:rsidP="00CC08AE">
            <w:pPr>
              <w:pStyle w:val="NoSpacing"/>
              <w:rPr>
                <w:sz w:val="24"/>
                <w:szCs w:val="24"/>
              </w:rPr>
            </w:pP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38E78B7F" w14:textId="77777777" w:rsidR="00EF6764" w:rsidRPr="00EF6764" w:rsidRDefault="00EF6764" w:rsidP="00EF6764">
            <w:pPr>
              <w:pStyle w:val="NoSpacing"/>
              <w:numPr>
                <w:ilvl w:val="0"/>
                <w:numId w:val="9"/>
              </w:numPr>
              <w:spacing w:before="120"/>
              <w:rPr>
                <w:sz w:val="24"/>
                <w:szCs w:val="24"/>
              </w:rPr>
            </w:pPr>
            <w:r w:rsidRPr="00EF6764">
              <w:rPr>
                <w:sz w:val="24"/>
                <w:szCs w:val="24"/>
              </w:rPr>
              <w:t>Sincere interest and / or related experience with fundraising activity.</w:t>
            </w:r>
          </w:p>
          <w:p w14:paraId="25DF493A" w14:textId="77777777" w:rsidR="00EF6764" w:rsidRPr="00EF6764" w:rsidRDefault="00EF6764" w:rsidP="00EF6764">
            <w:pPr>
              <w:pStyle w:val="NoSpacing"/>
              <w:numPr>
                <w:ilvl w:val="0"/>
                <w:numId w:val="9"/>
              </w:numPr>
              <w:spacing w:before="120"/>
              <w:rPr>
                <w:sz w:val="24"/>
                <w:szCs w:val="24"/>
              </w:rPr>
            </w:pPr>
            <w:r w:rsidRPr="00EF6764">
              <w:rPr>
                <w:sz w:val="24"/>
                <w:szCs w:val="24"/>
              </w:rPr>
              <w:t xml:space="preserve">Ability to work on own initiative </w:t>
            </w:r>
          </w:p>
          <w:p w14:paraId="27DC2036" w14:textId="77777777" w:rsidR="00EF6764" w:rsidRPr="00EF6764" w:rsidRDefault="00EF6764" w:rsidP="00EF6764">
            <w:pPr>
              <w:pStyle w:val="NoSpacing"/>
              <w:numPr>
                <w:ilvl w:val="0"/>
                <w:numId w:val="9"/>
              </w:numPr>
              <w:rPr>
                <w:sz w:val="24"/>
                <w:szCs w:val="24"/>
              </w:rPr>
            </w:pPr>
            <w:r w:rsidRPr="00EF6764">
              <w:rPr>
                <w:sz w:val="24"/>
                <w:szCs w:val="24"/>
              </w:rPr>
              <w:t xml:space="preserve">Be comfortable working as part of a team. </w:t>
            </w:r>
          </w:p>
          <w:p w14:paraId="42CC77D5" w14:textId="0D7A91C7" w:rsidR="00EF6764" w:rsidRDefault="00EF6764" w:rsidP="00EF6764">
            <w:pPr>
              <w:pStyle w:val="NoSpacing"/>
              <w:numPr>
                <w:ilvl w:val="0"/>
                <w:numId w:val="9"/>
              </w:numPr>
              <w:rPr>
                <w:sz w:val="24"/>
                <w:szCs w:val="24"/>
              </w:rPr>
            </w:pPr>
            <w:r w:rsidRPr="00EF6764">
              <w:rPr>
                <w:sz w:val="24"/>
                <w:szCs w:val="24"/>
              </w:rPr>
              <w:t>Commitment to work within fundraising guidelines and</w:t>
            </w:r>
            <w:r w:rsidRPr="00D522E7">
              <w:rPr>
                <w:sz w:val="24"/>
                <w:szCs w:val="24"/>
              </w:rPr>
              <w:t xml:space="preserve"> policies</w:t>
            </w:r>
          </w:p>
          <w:p w14:paraId="23204325" w14:textId="77777777" w:rsidR="00EF6764" w:rsidRDefault="004A7E1C" w:rsidP="004A7E1C">
            <w:pPr>
              <w:pStyle w:val="NoSpacing"/>
              <w:numPr>
                <w:ilvl w:val="0"/>
                <w:numId w:val="9"/>
              </w:numPr>
              <w:rPr>
                <w:sz w:val="24"/>
                <w:szCs w:val="24"/>
              </w:rPr>
            </w:pPr>
            <w:r>
              <w:rPr>
                <w:sz w:val="24"/>
                <w:szCs w:val="24"/>
              </w:rPr>
              <w:t>Honest, committed and reliable.</w:t>
            </w:r>
          </w:p>
          <w:p w14:paraId="6DB8EA40" w14:textId="2A558F68" w:rsidR="00E80F45" w:rsidRPr="009F5370" w:rsidRDefault="00E80F45" w:rsidP="004A7E1C">
            <w:pPr>
              <w:pStyle w:val="NoSpacing"/>
              <w:numPr>
                <w:ilvl w:val="0"/>
                <w:numId w:val="9"/>
              </w:numPr>
              <w:rPr>
                <w:sz w:val="24"/>
                <w:szCs w:val="24"/>
              </w:rPr>
            </w:pPr>
            <w:r>
              <w:rPr>
                <w:sz w:val="24"/>
                <w:szCs w:val="24"/>
              </w:rPr>
              <w:t>Know about or be willing to learn about stroke and its impact on people.</w:t>
            </w:r>
          </w:p>
        </w:tc>
      </w:tr>
    </w:tbl>
    <w:p w14:paraId="79ECE04F" w14:textId="0F662EE3" w:rsidR="00CD4633" w:rsidRDefault="00CD4633" w:rsidP="00CC08AE">
      <w:pPr>
        <w:pStyle w:val="NoSpacing"/>
        <w:rPr>
          <w:sz w:val="24"/>
          <w:szCs w:val="24"/>
        </w:rPr>
      </w:pPr>
    </w:p>
    <w:p w14:paraId="03D6F936" w14:textId="610C1081" w:rsidR="00FE38C6" w:rsidRDefault="004A7E1C" w:rsidP="00CC08AE">
      <w:pPr>
        <w:pStyle w:val="NoSpacing"/>
        <w:rPr>
          <w:b/>
          <w:color w:val="D60093"/>
          <w:sz w:val="24"/>
          <w:szCs w:val="24"/>
        </w:rPr>
      </w:pPr>
      <w:r w:rsidRPr="00E80F45">
        <w:rPr>
          <w:b/>
          <w:color w:val="D60093"/>
          <w:sz w:val="24"/>
          <w:szCs w:val="24"/>
        </w:rPr>
        <w:lastRenderedPageBreak/>
        <w:t>What we can offer you:</w:t>
      </w:r>
    </w:p>
    <w:p w14:paraId="26E2163B" w14:textId="77777777" w:rsidR="00E80F45" w:rsidRPr="00E80F45" w:rsidRDefault="00E80F45" w:rsidP="00CC08AE">
      <w:pPr>
        <w:pStyle w:val="NoSpacing"/>
        <w:rPr>
          <w:b/>
          <w:color w:val="D60093"/>
          <w:sz w:val="24"/>
          <w:szCs w:val="24"/>
        </w:rPr>
      </w:pPr>
    </w:p>
    <w:p w14:paraId="029426E1" w14:textId="6F858B23" w:rsidR="004A7E1C" w:rsidRDefault="004A7E1C" w:rsidP="004A7E1C">
      <w:pPr>
        <w:pStyle w:val="NoSpacing"/>
        <w:numPr>
          <w:ilvl w:val="0"/>
          <w:numId w:val="9"/>
        </w:numPr>
        <w:rPr>
          <w:sz w:val="24"/>
          <w:szCs w:val="24"/>
        </w:rPr>
      </w:pPr>
      <w:r>
        <w:rPr>
          <w:sz w:val="24"/>
          <w:szCs w:val="24"/>
        </w:rPr>
        <w:t>An opportunity to support fundraising in your area</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7A88F6AA" w14:textId="224FAB24" w:rsidR="004A7E1C" w:rsidRDefault="004A7E1C" w:rsidP="004A7E1C">
      <w:pPr>
        <w:pStyle w:val="NoSpacing"/>
        <w:numPr>
          <w:ilvl w:val="0"/>
          <w:numId w:val="9"/>
        </w:numPr>
        <w:rPr>
          <w:sz w:val="24"/>
          <w:szCs w:val="24"/>
        </w:rPr>
      </w:pPr>
      <w:r>
        <w:rPr>
          <w:sz w:val="24"/>
          <w:szCs w:val="24"/>
        </w:rPr>
        <w:t>Agreed reasonable out of pocket expenses</w:t>
      </w:r>
    </w:p>
    <w:p w14:paraId="65655659" w14:textId="0A2EDD92" w:rsidR="004A7E1C" w:rsidRDefault="004A7E1C" w:rsidP="004A7E1C">
      <w:pPr>
        <w:pStyle w:val="NoSpacing"/>
        <w:numPr>
          <w:ilvl w:val="0"/>
          <w:numId w:val="9"/>
        </w:numPr>
        <w:rPr>
          <w:sz w:val="24"/>
          <w:szCs w:val="24"/>
        </w:rPr>
      </w:pPr>
      <w:r>
        <w:rPr>
          <w:sz w:val="24"/>
          <w:szCs w:val="24"/>
        </w:rPr>
        <w:t>You will be supported in your role by the</w:t>
      </w:r>
      <w:r w:rsidR="008370AA">
        <w:rPr>
          <w:sz w:val="24"/>
          <w:szCs w:val="24"/>
        </w:rPr>
        <w:t xml:space="preserve"> Emma Collier.</w:t>
      </w:r>
    </w:p>
    <w:p w14:paraId="2BDB40B2" w14:textId="6643D194" w:rsidR="004A7E1C" w:rsidRDefault="004A7E1C" w:rsidP="004A7E1C">
      <w:pPr>
        <w:pStyle w:val="NoSpacing"/>
        <w:numPr>
          <w:ilvl w:val="0"/>
          <w:numId w:val="9"/>
        </w:numPr>
        <w:rPr>
          <w:sz w:val="24"/>
          <w:szCs w:val="24"/>
        </w:rPr>
      </w:pPr>
      <w:r>
        <w:rPr>
          <w:sz w:val="24"/>
          <w:szCs w:val="24"/>
        </w:rPr>
        <w:t>You will have the opportunity to meet with other Bristol after Stroke volunteers</w:t>
      </w:r>
    </w:p>
    <w:p w14:paraId="5376C405" w14:textId="0E4ADAFF" w:rsidR="004A7E1C" w:rsidRPr="00E80F45" w:rsidRDefault="004A7E1C" w:rsidP="00CC08AE">
      <w:pPr>
        <w:pStyle w:val="NoSpacing"/>
        <w:rPr>
          <w:b/>
          <w:color w:val="D60093"/>
          <w:sz w:val="24"/>
          <w:szCs w:val="24"/>
        </w:rPr>
      </w:pPr>
    </w:p>
    <w:p w14:paraId="68C020AE" w14:textId="4A7BA874" w:rsidR="004A7E1C" w:rsidRDefault="004A7E1C" w:rsidP="00CC08AE">
      <w:pPr>
        <w:pStyle w:val="NoSpacing"/>
        <w:rPr>
          <w:b/>
          <w:color w:val="D60093"/>
          <w:sz w:val="24"/>
          <w:szCs w:val="24"/>
        </w:rPr>
      </w:pPr>
      <w:r w:rsidRPr="00E80F45">
        <w:rPr>
          <w:b/>
          <w:color w:val="D60093"/>
          <w:sz w:val="24"/>
          <w:szCs w:val="24"/>
        </w:rPr>
        <w:t>What we ask of you:</w:t>
      </w:r>
    </w:p>
    <w:p w14:paraId="04FA4DE0" w14:textId="77777777" w:rsidR="00E80F45" w:rsidRPr="00E80F45" w:rsidRDefault="00E80F45" w:rsidP="00CC08AE">
      <w:pPr>
        <w:pStyle w:val="NoSpacing"/>
        <w:rPr>
          <w:b/>
          <w:color w:val="D60093"/>
          <w:sz w:val="24"/>
          <w:szCs w:val="24"/>
        </w:rPr>
      </w:pP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7960E479" w:rsidR="004A7E1C" w:rsidRDefault="00E80F45" w:rsidP="004A7E1C">
      <w:pPr>
        <w:pStyle w:val="NoSpacing"/>
        <w:numPr>
          <w:ilvl w:val="0"/>
          <w:numId w:val="9"/>
        </w:numPr>
        <w:rPr>
          <w:sz w:val="24"/>
          <w:szCs w:val="24"/>
        </w:rPr>
      </w:pPr>
      <w:r>
        <w:rPr>
          <w:sz w:val="24"/>
          <w:szCs w:val="24"/>
        </w:rPr>
        <w:t>To keep to all the charity’s policies and guidelines.</w:t>
      </w:r>
    </w:p>
    <w:p w14:paraId="1529E022" w14:textId="4E17BA41" w:rsidR="00E80F45" w:rsidRDefault="00E80F45" w:rsidP="004A7E1C">
      <w:pPr>
        <w:pStyle w:val="NoSpacing"/>
        <w:numPr>
          <w:ilvl w:val="0"/>
          <w:numId w:val="9"/>
        </w:numPr>
        <w:rPr>
          <w:sz w:val="24"/>
          <w:szCs w:val="24"/>
        </w:rPr>
      </w:pPr>
      <w:r>
        <w:rPr>
          <w:sz w:val="24"/>
          <w:szCs w:val="24"/>
        </w:rPr>
        <w:t>To complete an induction and any necessary training for the role.</w:t>
      </w:r>
    </w:p>
    <w:p w14:paraId="09BD79EC" w14:textId="77777777" w:rsidR="007024C8" w:rsidRDefault="007024C8" w:rsidP="007024C8">
      <w:pPr>
        <w:pStyle w:val="NoSpacing"/>
        <w:rPr>
          <w:sz w:val="24"/>
          <w:szCs w:val="24"/>
        </w:rPr>
      </w:pPr>
    </w:p>
    <w:p w14:paraId="6E4C8376" w14:textId="77777777" w:rsidR="00981323" w:rsidRDefault="00981323" w:rsidP="002033D1">
      <w:pPr>
        <w:pStyle w:val="NoSpacing"/>
        <w:rPr>
          <w:sz w:val="24"/>
          <w:szCs w:val="24"/>
        </w:rPr>
      </w:pPr>
    </w:p>
    <w:p w14:paraId="5E1B1A43" w14:textId="437A7940" w:rsidR="002033D1" w:rsidRDefault="002033D1" w:rsidP="002033D1">
      <w:pPr>
        <w:pStyle w:val="NoSpacing"/>
        <w:rPr>
          <w:sz w:val="24"/>
          <w:szCs w:val="24"/>
        </w:rPr>
      </w:pPr>
      <w:r>
        <w:rPr>
          <w:sz w:val="24"/>
          <w:szCs w:val="24"/>
        </w:rPr>
        <w:t>Bristol</w:t>
      </w:r>
      <w:r w:rsidR="00896893">
        <w:rPr>
          <w:sz w:val="24"/>
          <w:szCs w:val="24"/>
        </w:rPr>
        <w:t xml:space="preserve"> After Stoke</w:t>
      </w:r>
    </w:p>
    <w:p w14:paraId="50CB7114" w14:textId="00790558" w:rsidR="002033D1" w:rsidRDefault="002F1808" w:rsidP="002033D1">
      <w:pPr>
        <w:pStyle w:val="NoSpacing"/>
        <w:rPr>
          <w:sz w:val="24"/>
          <w:szCs w:val="24"/>
        </w:rPr>
      </w:pPr>
      <w:r>
        <w:rPr>
          <w:sz w:val="24"/>
          <w:szCs w:val="24"/>
        </w:rPr>
        <w:t>October 2018</w:t>
      </w:r>
    </w:p>
    <w:p w14:paraId="27BDE5F5" w14:textId="77777777" w:rsidR="002033D1" w:rsidRPr="002033D1" w:rsidRDefault="002033D1" w:rsidP="002033D1">
      <w:pPr>
        <w:pStyle w:val="NoSpacing"/>
        <w:rPr>
          <w:sz w:val="24"/>
          <w:szCs w:val="24"/>
        </w:rPr>
      </w:pPr>
    </w:p>
    <w:sectPr w:rsidR="002033D1" w:rsidRPr="002033D1"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5FE0"/>
    <w:rsid w:val="00091197"/>
    <w:rsid w:val="00125C4D"/>
    <w:rsid w:val="001B654E"/>
    <w:rsid w:val="001B6790"/>
    <w:rsid w:val="002004FE"/>
    <w:rsid w:val="002033D1"/>
    <w:rsid w:val="0028372B"/>
    <w:rsid w:val="002A0ED9"/>
    <w:rsid w:val="002F1808"/>
    <w:rsid w:val="00395D70"/>
    <w:rsid w:val="003C28AA"/>
    <w:rsid w:val="003F2BE6"/>
    <w:rsid w:val="00401E73"/>
    <w:rsid w:val="0044228D"/>
    <w:rsid w:val="00446A76"/>
    <w:rsid w:val="004A7E1C"/>
    <w:rsid w:val="004D07CF"/>
    <w:rsid w:val="0050386E"/>
    <w:rsid w:val="005255D6"/>
    <w:rsid w:val="00526C6A"/>
    <w:rsid w:val="005601A9"/>
    <w:rsid w:val="00582363"/>
    <w:rsid w:val="006457C9"/>
    <w:rsid w:val="007024C8"/>
    <w:rsid w:val="00796114"/>
    <w:rsid w:val="007C3D3E"/>
    <w:rsid w:val="00800414"/>
    <w:rsid w:val="0080689A"/>
    <w:rsid w:val="00817DBE"/>
    <w:rsid w:val="008370AA"/>
    <w:rsid w:val="0084011F"/>
    <w:rsid w:val="00853796"/>
    <w:rsid w:val="0085637C"/>
    <w:rsid w:val="00896893"/>
    <w:rsid w:val="00981323"/>
    <w:rsid w:val="009A592E"/>
    <w:rsid w:val="009F5370"/>
    <w:rsid w:val="00A62F6F"/>
    <w:rsid w:val="00A86F31"/>
    <w:rsid w:val="00AA7DA9"/>
    <w:rsid w:val="00AD3BB1"/>
    <w:rsid w:val="00B02CFD"/>
    <w:rsid w:val="00B43BDE"/>
    <w:rsid w:val="00B51F36"/>
    <w:rsid w:val="00BD57B1"/>
    <w:rsid w:val="00C16D77"/>
    <w:rsid w:val="00C27C7D"/>
    <w:rsid w:val="00C541EA"/>
    <w:rsid w:val="00CC08AE"/>
    <w:rsid w:val="00CD4633"/>
    <w:rsid w:val="00CE6682"/>
    <w:rsid w:val="00D044CB"/>
    <w:rsid w:val="00D1760E"/>
    <w:rsid w:val="00D43AB5"/>
    <w:rsid w:val="00D522E7"/>
    <w:rsid w:val="00D8189A"/>
    <w:rsid w:val="00E73A48"/>
    <w:rsid w:val="00E80F45"/>
    <w:rsid w:val="00E971CE"/>
    <w:rsid w:val="00EF05E0"/>
    <w:rsid w:val="00EF6764"/>
    <w:rsid w:val="00F666CE"/>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 - Bristol After Stroke</cp:lastModifiedBy>
  <cp:revision>3</cp:revision>
  <cp:lastPrinted>2015-01-22T09:42:00Z</cp:lastPrinted>
  <dcterms:created xsi:type="dcterms:W3CDTF">2018-11-20T09:04:00Z</dcterms:created>
  <dcterms:modified xsi:type="dcterms:W3CDTF">2018-11-20T15:36:00Z</dcterms:modified>
</cp:coreProperties>
</file>