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E0F5" w14:textId="77777777" w:rsidR="00F15205" w:rsidRPr="001A2444" w:rsidRDefault="00F15205" w:rsidP="001A2444">
      <w:pPr>
        <w:pStyle w:val="BodyText2"/>
        <w:rPr>
          <w:rFonts w:ascii="Verdana" w:hAnsi="Verdana" w:cs="Calibri"/>
          <w:sz w:val="22"/>
          <w:szCs w:val="22"/>
        </w:rPr>
      </w:pPr>
      <w:r w:rsidRPr="001A2444">
        <w:rPr>
          <w:rFonts w:ascii="Verdana" w:hAnsi="Verdana" w:cs="Calibri"/>
          <w:sz w:val="22"/>
          <w:szCs w:val="22"/>
        </w:rPr>
        <w:t xml:space="preserve">Becoming a Trustee with </w:t>
      </w:r>
      <w:bookmarkStart w:id="0" w:name="_GoBack"/>
      <w:bookmarkEnd w:id="0"/>
    </w:p>
    <w:p w14:paraId="73980525" w14:textId="77777777" w:rsidR="00F15205" w:rsidRPr="001A2444" w:rsidRDefault="00F15205" w:rsidP="001A2444">
      <w:pPr>
        <w:pStyle w:val="BodyText2"/>
        <w:rPr>
          <w:rFonts w:ascii="Verdana" w:hAnsi="Verdana" w:cs="Calibri"/>
          <w:sz w:val="22"/>
          <w:szCs w:val="22"/>
        </w:rPr>
      </w:pPr>
      <w:r w:rsidRPr="001A2444">
        <w:rPr>
          <w:rFonts w:ascii="Verdana" w:hAnsi="Verdana" w:cs="Calibri"/>
          <w:sz w:val="22"/>
          <w:szCs w:val="22"/>
        </w:rPr>
        <w:t>Birth Companions</w:t>
      </w:r>
    </w:p>
    <w:p w14:paraId="2A0A5D18" w14:textId="77777777" w:rsidR="00F15205" w:rsidRPr="001A2444" w:rsidRDefault="00F15205" w:rsidP="001A2444">
      <w:pPr>
        <w:rPr>
          <w:rFonts w:ascii="Verdana" w:hAnsi="Verdana" w:cs="Calibri"/>
          <w:b w:val="0"/>
          <w:bCs w:val="0"/>
          <w:sz w:val="22"/>
          <w:szCs w:val="22"/>
        </w:rPr>
      </w:pPr>
    </w:p>
    <w:p w14:paraId="6AA236E9" w14:textId="77777777" w:rsidR="0099509C" w:rsidRPr="001A2444" w:rsidRDefault="0099509C" w:rsidP="001A2444">
      <w:pPr>
        <w:rPr>
          <w:rFonts w:ascii="Verdana" w:hAnsi="Verdana" w:cs="Calibri"/>
          <w:b w:val="0"/>
          <w:bCs w:val="0"/>
          <w:sz w:val="22"/>
          <w:szCs w:val="22"/>
        </w:rPr>
      </w:pPr>
    </w:p>
    <w:p w14:paraId="6C2176A3" w14:textId="77777777" w:rsidR="00F15205" w:rsidRPr="001A2444" w:rsidRDefault="00F15205" w:rsidP="001A2444">
      <w:pPr>
        <w:pStyle w:val="Heading3"/>
        <w:spacing w:before="0" w:after="0"/>
        <w:rPr>
          <w:rFonts w:ascii="Verdana" w:hAnsi="Verdana" w:cs="Calibri"/>
          <w:sz w:val="22"/>
          <w:szCs w:val="22"/>
        </w:rPr>
      </w:pPr>
      <w:r w:rsidRPr="001A2444">
        <w:rPr>
          <w:rFonts w:ascii="Verdana" w:hAnsi="Verdana" w:cs="Calibri"/>
          <w:sz w:val="22"/>
          <w:szCs w:val="22"/>
        </w:rPr>
        <w:t>How we select new Trustees</w:t>
      </w:r>
    </w:p>
    <w:p w14:paraId="5AD13DEE" w14:textId="2AFE0885" w:rsidR="00F15205" w:rsidRPr="001A2444" w:rsidRDefault="00F15205" w:rsidP="001A2444">
      <w:pPr>
        <w:rPr>
          <w:rFonts w:ascii="Verdana" w:hAnsi="Verdana" w:cs="Calibri"/>
          <w:b w:val="0"/>
          <w:bCs w:val="0"/>
          <w:sz w:val="22"/>
          <w:szCs w:val="22"/>
        </w:rPr>
      </w:pPr>
      <w:r w:rsidRPr="001A2444">
        <w:rPr>
          <w:rFonts w:ascii="Verdana" w:hAnsi="Verdana" w:cs="Calibri"/>
          <w:b w:val="0"/>
          <w:bCs w:val="0"/>
          <w:sz w:val="22"/>
          <w:szCs w:val="22"/>
        </w:rPr>
        <w:t xml:space="preserve">Birth Companions regularly reviews its </w:t>
      </w:r>
      <w:r w:rsidR="00602A5E" w:rsidRPr="001A2444">
        <w:rPr>
          <w:rFonts w:ascii="Verdana" w:hAnsi="Verdana" w:cs="Calibri"/>
          <w:b w:val="0"/>
          <w:bCs w:val="0"/>
          <w:sz w:val="22"/>
          <w:szCs w:val="22"/>
        </w:rPr>
        <w:t>b</w:t>
      </w:r>
      <w:r w:rsidRPr="001A2444">
        <w:rPr>
          <w:rFonts w:ascii="Verdana" w:hAnsi="Verdana" w:cs="Calibri"/>
          <w:b w:val="0"/>
          <w:bCs w:val="0"/>
          <w:sz w:val="22"/>
          <w:szCs w:val="22"/>
        </w:rPr>
        <w:t xml:space="preserve">oard of </w:t>
      </w:r>
      <w:r w:rsidR="00602A5E" w:rsidRPr="001A2444">
        <w:rPr>
          <w:rFonts w:ascii="Verdana" w:hAnsi="Verdana" w:cs="Calibri"/>
          <w:b w:val="0"/>
          <w:bCs w:val="0"/>
          <w:sz w:val="22"/>
          <w:szCs w:val="22"/>
        </w:rPr>
        <w:t>t</w:t>
      </w:r>
      <w:r w:rsidRPr="001A2444">
        <w:rPr>
          <w:rFonts w:ascii="Verdana" w:hAnsi="Verdana" w:cs="Calibri"/>
          <w:b w:val="0"/>
          <w:bCs w:val="0"/>
          <w:sz w:val="22"/>
          <w:szCs w:val="22"/>
        </w:rPr>
        <w:t xml:space="preserve">rustees to ensure we have </w:t>
      </w:r>
      <w:r w:rsidR="00B0528B" w:rsidRPr="001A2444">
        <w:rPr>
          <w:rFonts w:ascii="Verdana" w:hAnsi="Verdana" w:cs="Calibri"/>
          <w:b w:val="0"/>
          <w:bCs w:val="0"/>
          <w:sz w:val="22"/>
          <w:szCs w:val="22"/>
        </w:rPr>
        <w:t xml:space="preserve">the </w:t>
      </w:r>
      <w:r w:rsidRPr="001A2444">
        <w:rPr>
          <w:rFonts w:ascii="Verdana" w:hAnsi="Verdana" w:cs="Calibri"/>
          <w:b w:val="0"/>
          <w:bCs w:val="0"/>
          <w:sz w:val="22"/>
          <w:szCs w:val="22"/>
        </w:rPr>
        <w:t xml:space="preserve">skills and experience </w:t>
      </w:r>
      <w:r w:rsidR="00B0528B" w:rsidRPr="001A2444">
        <w:rPr>
          <w:rFonts w:ascii="Verdana" w:hAnsi="Verdana" w:cs="Calibri"/>
          <w:b w:val="0"/>
          <w:bCs w:val="0"/>
          <w:sz w:val="22"/>
          <w:szCs w:val="22"/>
        </w:rPr>
        <w:t xml:space="preserve">needed </w:t>
      </w:r>
      <w:r w:rsidRPr="001A2444">
        <w:rPr>
          <w:rFonts w:ascii="Verdana" w:hAnsi="Verdana" w:cs="Calibri"/>
          <w:b w:val="0"/>
          <w:bCs w:val="0"/>
          <w:sz w:val="22"/>
          <w:szCs w:val="22"/>
        </w:rPr>
        <w:t xml:space="preserve">represented on our </w:t>
      </w:r>
      <w:r w:rsidR="00602A5E" w:rsidRPr="001A2444">
        <w:rPr>
          <w:rFonts w:ascii="Verdana" w:hAnsi="Verdana" w:cs="Calibri"/>
          <w:b w:val="0"/>
          <w:bCs w:val="0"/>
          <w:sz w:val="22"/>
          <w:szCs w:val="22"/>
        </w:rPr>
        <w:t>b</w:t>
      </w:r>
      <w:r w:rsidRPr="001A2444">
        <w:rPr>
          <w:rFonts w:ascii="Verdana" w:hAnsi="Verdana" w:cs="Calibri"/>
          <w:b w:val="0"/>
          <w:bCs w:val="0"/>
          <w:sz w:val="22"/>
          <w:szCs w:val="22"/>
        </w:rPr>
        <w:t xml:space="preserve">oard. </w:t>
      </w:r>
      <w:r w:rsidR="00602A5E" w:rsidRPr="001A2444">
        <w:rPr>
          <w:rFonts w:ascii="Verdana" w:hAnsi="Verdana" w:cs="Calibri"/>
          <w:b w:val="0"/>
          <w:bCs w:val="0"/>
          <w:sz w:val="22"/>
          <w:szCs w:val="22"/>
        </w:rPr>
        <w:t xml:space="preserve"> </w:t>
      </w:r>
      <w:r w:rsidRPr="001A2444">
        <w:rPr>
          <w:rFonts w:ascii="Verdana" w:hAnsi="Verdana" w:cs="Calibri"/>
          <w:b w:val="0"/>
          <w:bCs w:val="0"/>
          <w:sz w:val="22"/>
          <w:szCs w:val="22"/>
        </w:rPr>
        <w:t xml:space="preserve">When we identify </w:t>
      </w:r>
      <w:r w:rsidR="00B0528B" w:rsidRPr="001A2444">
        <w:rPr>
          <w:rFonts w:ascii="Verdana" w:hAnsi="Verdana" w:cs="Calibri"/>
          <w:b w:val="0"/>
          <w:bCs w:val="0"/>
          <w:sz w:val="22"/>
          <w:szCs w:val="22"/>
        </w:rPr>
        <w:t>t</w:t>
      </w:r>
      <w:r w:rsidR="001A2444">
        <w:rPr>
          <w:rFonts w:ascii="Verdana" w:hAnsi="Verdana" w:cs="Calibri"/>
          <w:b w:val="0"/>
          <w:bCs w:val="0"/>
          <w:sz w:val="22"/>
          <w:szCs w:val="22"/>
        </w:rPr>
        <w:t>he need to recruit new trustees</w:t>
      </w:r>
      <w:r w:rsidRPr="001A2444">
        <w:rPr>
          <w:rFonts w:ascii="Verdana" w:hAnsi="Verdana" w:cs="Calibri"/>
          <w:b w:val="0"/>
          <w:bCs w:val="0"/>
          <w:sz w:val="22"/>
          <w:szCs w:val="22"/>
        </w:rPr>
        <w:t>, e</w:t>
      </w:r>
      <w:r w:rsidR="00B0528B" w:rsidRPr="001A2444">
        <w:rPr>
          <w:rFonts w:ascii="Verdana" w:hAnsi="Verdana" w:cs="Calibri"/>
          <w:b w:val="0"/>
          <w:bCs w:val="0"/>
          <w:sz w:val="22"/>
          <w:szCs w:val="22"/>
        </w:rPr>
        <w:t>i</w:t>
      </w:r>
      <w:r w:rsidRPr="001A2444">
        <w:rPr>
          <w:rFonts w:ascii="Verdana" w:hAnsi="Verdana" w:cs="Calibri"/>
          <w:b w:val="0"/>
          <w:bCs w:val="0"/>
          <w:sz w:val="22"/>
          <w:szCs w:val="22"/>
        </w:rPr>
        <w:t xml:space="preserve">ther to fill gaps in skills or to replace </w:t>
      </w:r>
      <w:r w:rsidR="00602A5E" w:rsidRPr="001A2444">
        <w:rPr>
          <w:rFonts w:ascii="Verdana" w:hAnsi="Verdana" w:cs="Calibri"/>
          <w:b w:val="0"/>
          <w:bCs w:val="0"/>
          <w:sz w:val="22"/>
          <w:szCs w:val="22"/>
        </w:rPr>
        <w:t>t</w:t>
      </w:r>
      <w:r w:rsidRPr="001A2444">
        <w:rPr>
          <w:rFonts w:ascii="Verdana" w:hAnsi="Verdana" w:cs="Calibri"/>
          <w:b w:val="0"/>
          <w:bCs w:val="0"/>
          <w:sz w:val="22"/>
          <w:szCs w:val="22"/>
        </w:rPr>
        <w:t xml:space="preserve">rustees who are retiring, we advertise widely </w:t>
      </w:r>
      <w:r w:rsidR="001A2444">
        <w:rPr>
          <w:rFonts w:ascii="Verdana" w:hAnsi="Verdana" w:cs="Calibri"/>
          <w:b w:val="0"/>
          <w:bCs w:val="0"/>
          <w:sz w:val="22"/>
          <w:szCs w:val="22"/>
        </w:rPr>
        <w:t>t</w:t>
      </w:r>
      <w:r w:rsidRPr="001A2444">
        <w:rPr>
          <w:rFonts w:ascii="Verdana" w:hAnsi="Verdana" w:cs="Calibri"/>
          <w:b w:val="0"/>
          <w:bCs w:val="0"/>
          <w:sz w:val="22"/>
          <w:szCs w:val="22"/>
        </w:rPr>
        <w:t xml:space="preserve">o attract interest from </w:t>
      </w:r>
      <w:r w:rsidR="00B0528B" w:rsidRPr="001A2444">
        <w:rPr>
          <w:rFonts w:ascii="Verdana" w:hAnsi="Verdana" w:cs="Calibri"/>
          <w:b w:val="0"/>
          <w:bCs w:val="0"/>
          <w:sz w:val="22"/>
          <w:szCs w:val="22"/>
        </w:rPr>
        <w:t xml:space="preserve">a broad range of possible applicants. </w:t>
      </w:r>
    </w:p>
    <w:p w14:paraId="2841B0E6" w14:textId="77777777" w:rsidR="00F15205" w:rsidRPr="001A2444" w:rsidRDefault="00F15205" w:rsidP="001A2444">
      <w:pPr>
        <w:rPr>
          <w:rFonts w:ascii="Verdana" w:hAnsi="Verdana" w:cs="Calibri"/>
          <w:b w:val="0"/>
          <w:bCs w:val="0"/>
          <w:sz w:val="22"/>
          <w:szCs w:val="22"/>
        </w:rPr>
      </w:pPr>
    </w:p>
    <w:p w14:paraId="46D3B11D" w14:textId="2E5563A3" w:rsidR="001A2444" w:rsidRPr="001A2444" w:rsidRDefault="001A2444" w:rsidP="001A2444">
      <w:pPr>
        <w:pStyle w:val="BodyText"/>
        <w:rPr>
          <w:rFonts w:ascii="Verdana" w:hAnsi="Verdana" w:cs="Calibri"/>
          <w:sz w:val="22"/>
          <w:szCs w:val="22"/>
        </w:rPr>
      </w:pPr>
      <w:r>
        <w:rPr>
          <w:rFonts w:ascii="Verdana" w:hAnsi="Verdana" w:cs="Calibri"/>
          <w:bCs/>
          <w:sz w:val="22"/>
          <w:szCs w:val="22"/>
        </w:rPr>
        <w:t>We provide a role description and ask a</w:t>
      </w:r>
      <w:r w:rsidRPr="001A2444">
        <w:rPr>
          <w:rFonts w:ascii="Verdana" w:hAnsi="Verdana" w:cs="Calibri"/>
          <w:bCs/>
          <w:sz w:val="22"/>
          <w:szCs w:val="22"/>
        </w:rPr>
        <w:t>ll p</w:t>
      </w:r>
      <w:r w:rsidRPr="001A2444">
        <w:rPr>
          <w:rFonts w:ascii="Verdana" w:hAnsi="Verdana" w:cs="Calibri"/>
          <w:sz w:val="22"/>
          <w:szCs w:val="22"/>
        </w:rPr>
        <w:t>otential trustee</w:t>
      </w:r>
      <w:r w:rsidR="00F717EF">
        <w:rPr>
          <w:rFonts w:ascii="Verdana" w:hAnsi="Verdana" w:cs="Calibri"/>
          <w:sz w:val="22"/>
          <w:szCs w:val="22"/>
        </w:rPr>
        <w:t>s to</w:t>
      </w:r>
      <w:r w:rsidRPr="001A2444">
        <w:rPr>
          <w:rFonts w:ascii="Verdana" w:hAnsi="Verdana" w:cs="Calibri"/>
          <w:sz w:val="22"/>
          <w:szCs w:val="22"/>
        </w:rPr>
        <w:t xml:space="preserve"> complete an application form</w:t>
      </w:r>
      <w:r w:rsidR="00670F89">
        <w:rPr>
          <w:rFonts w:ascii="Verdana" w:hAnsi="Verdana" w:cs="Calibri"/>
          <w:sz w:val="22"/>
          <w:szCs w:val="22"/>
        </w:rPr>
        <w:t>. In the form we ask them to</w:t>
      </w:r>
      <w:r w:rsidRPr="001A2444">
        <w:rPr>
          <w:rFonts w:ascii="Verdana" w:hAnsi="Verdana" w:cs="Calibri"/>
          <w:sz w:val="22"/>
          <w:szCs w:val="22"/>
        </w:rPr>
        <w:t xml:space="preserve"> </w:t>
      </w:r>
      <w:r w:rsidR="00670F89">
        <w:rPr>
          <w:rFonts w:ascii="Verdana" w:hAnsi="Verdana" w:cs="Calibri"/>
          <w:sz w:val="22"/>
          <w:szCs w:val="22"/>
        </w:rPr>
        <w:t>confirm</w:t>
      </w:r>
      <w:r w:rsidRPr="001A2444">
        <w:rPr>
          <w:rFonts w:ascii="Verdana" w:hAnsi="Verdana" w:cs="Calibri"/>
          <w:sz w:val="22"/>
          <w:szCs w:val="22"/>
        </w:rPr>
        <w:t xml:space="preserve"> their eligibility to become a trustee</w:t>
      </w:r>
      <w:r w:rsidR="00670F89" w:rsidRPr="00322556">
        <w:rPr>
          <w:rFonts w:ascii="Verdana" w:hAnsi="Verdana" w:cs="Calibri"/>
          <w:sz w:val="22"/>
          <w:szCs w:val="22"/>
        </w:rPr>
        <w:t>; set</w:t>
      </w:r>
      <w:r w:rsidR="00670F89">
        <w:rPr>
          <w:rFonts w:ascii="Verdana" w:hAnsi="Verdana" w:cs="Calibri"/>
          <w:b/>
          <w:bCs/>
          <w:sz w:val="22"/>
          <w:szCs w:val="22"/>
        </w:rPr>
        <w:t xml:space="preserve"> </w:t>
      </w:r>
      <w:r w:rsidRPr="001A2444">
        <w:rPr>
          <w:rFonts w:ascii="Verdana" w:hAnsi="Verdana" w:cs="Calibri"/>
          <w:bCs/>
          <w:sz w:val="22"/>
          <w:szCs w:val="22"/>
        </w:rPr>
        <w:t xml:space="preserve">out their </w:t>
      </w:r>
      <w:r w:rsidR="00670F89">
        <w:rPr>
          <w:rFonts w:ascii="Verdana" w:hAnsi="Verdana" w:cs="Calibri"/>
          <w:bCs/>
          <w:sz w:val="22"/>
          <w:szCs w:val="22"/>
        </w:rPr>
        <w:t xml:space="preserve">interest, </w:t>
      </w:r>
      <w:r w:rsidRPr="001A2444">
        <w:rPr>
          <w:rFonts w:ascii="Verdana" w:hAnsi="Verdana" w:cs="Calibri"/>
          <w:bCs/>
          <w:sz w:val="22"/>
          <w:szCs w:val="22"/>
        </w:rPr>
        <w:t>skills and experience</w:t>
      </w:r>
      <w:r w:rsidR="00670F89">
        <w:rPr>
          <w:rFonts w:ascii="Verdana" w:hAnsi="Verdana" w:cs="Calibri"/>
          <w:bCs/>
          <w:sz w:val="22"/>
          <w:szCs w:val="22"/>
        </w:rPr>
        <w:t>;</w:t>
      </w:r>
      <w:r w:rsidRPr="001A2444">
        <w:rPr>
          <w:rFonts w:ascii="Verdana" w:hAnsi="Verdana" w:cs="Calibri"/>
          <w:bCs/>
          <w:sz w:val="22"/>
          <w:szCs w:val="22"/>
        </w:rPr>
        <w:t xml:space="preserve"> and </w:t>
      </w:r>
      <w:r w:rsidRPr="001A2444">
        <w:rPr>
          <w:rFonts w:ascii="Verdana" w:hAnsi="Verdana" w:cs="Calibri"/>
          <w:sz w:val="22"/>
          <w:szCs w:val="22"/>
        </w:rPr>
        <w:t>provid</w:t>
      </w:r>
      <w:r w:rsidR="00670F89">
        <w:rPr>
          <w:rFonts w:ascii="Verdana" w:hAnsi="Verdana" w:cs="Calibri"/>
          <w:sz w:val="22"/>
          <w:szCs w:val="22"/>
        </w:rPr>
        <w:t xml:space="preserve">e </w:t>
      </w:r>
      <w:r w:rsidRPr="001A2444">
        <w:rPr>
          <w:rFonts w:ascii="Verdana" w:hAnsi="Verdana" w:cs="Calibri"/>
          <w:sz w:val="22"/>
          <w:szCs w:val="22"/>
        </w:rPr>
        <w:t>two references</w:t>
      </w:r>
      <w:r w:rsidR="00670F89">
        <w:rPr>
          <w:rFonts w:ascii="Verdana" w:hAnsi="Verdana" w:cs="Calibri"/>
          <w:sz w:val="22"/>
          <w:szCs w:val="22"/>
        </w:rPr>
        <w:t xml:space="preserve"> (who are not friends or relatives)</w:t>
      </w:r>
      <w:r>
        <w:rPr>
          <w:rFonts w:ascii="Verdana" w:hAnsi="Verdana" w:cs="Calibri"/>
          <w:sz w:val="22"/>
          <w:szCs w:val="22"/>
        </w:rPr>
        <w:t xml:space="preserve">. </w:t>
      </w:r>
      <w:r w:rsidRPr="001A2444">
        <w:rPr>
          <w:rFonts w:ascii="Verdana" w:hAnsi="Verdana" w:cs="Calibri"/>
          <w:sz w:val="22"/>
          <w:szCs w:val="22"/>
        </w:rPr>
        <w:t>At least one of the references should be someone who knows them well</w:t>
      </w:r>
      <w:r w:rsidR="00670F89">
        <w:rPr>
          <w:rFonts w:ascii="Verdana" w:hAnsi="Verdana" w:cs="Calibri"/>
          <w:sz w:val="22"/>
          <w:szCs w:val="22"/>
        </w:rPr>
        <w:t>, for example</w:t>
      </w:r>
      <w:r w:rsidRPr="001A2444">
        <w:rPr>
          <w:rFonts w:ascii="Verdana" w:hAnsi="Verdana" w:cs="Calibri"/>
          <w:sz w:val="22"/>
          <w:szCs w:val="22"/>
        </w:rPr>
        <w:t xml:space="preserve"> who has known them for several years via work, volunteering, community or faith activities</w:t>
      </w:r>
      <w:r w:rsidR="00670F89">
        <w:rPr>
          <w:rFonts w:ascii="Verdana" w:hAnsi="Verdana" w:cs="Calibri"/>
          <w:sz w:val="22"/>
          <w:szCs w:val="22"/>
        </w:rPr>
        <w:t>.</w:t>
      </w:r>
    </w:p>
    <w:p w14:paraId="5F77D803" w14:textId="77777777" w:rsidR="001A2444" w:rsidRDefault="001A2444" w:rsidP="001A2444">
      <w:pPr>
        <w:pStyle w:val="BodyText"/>
        <w:rPr>
          <w:rFonts w:ascii="Verdana" w:hAnsi="Verdana" w:cs="Calibri"/>
          <w:sz w:val="22"/>
          <w:szCs w:val="22"/>
        </w:rPr>
      </w:pPr>
    </w:p>
    <w:p w14:paraId="7B2C2E6F" w14:textId="009A4A24" w:rsidR="00F15205" w:rsidRDefault="00756E9F" w:rsidP="001A2444">
      <w:pPr>
        <w:pStyle w:val="BodyText"/>
        <w:rPr>
          <w:rFonts w:ascii="Verdana" w:hAnsi="Verdana" w:cs="Calibri"/>
          <w:sz w:val="22"/>
          <w:szCs w:val="22"/>
        </w:rPr>
      </w:pPr>
      <w:r w:rsidRPr="001A2444">
        <w:rPr>
          <w:rFonts w:ascii="Verdana" w:hAnsi="Verdana" w:cs="Calibri"/>
          <w:sz w:val="22"/>
          <w:szCs w:val="22"/>
        </w:rPr>
        <w:t>All application</w:t>
      </w:r>
      <w:r w:rsidR="00F717EF">
        <w:rPr>
          <w:rFonts w:ascii="Verdana" w:hAnsi="Verdana" w:cs="Calibri"/>
          <w:sz w:val="22"/>
          <w:szCs w:val="22"/>
        </w:rPr>
        <w:t>s</w:t>
      </w:r>
      <w:r w:rsidRPr="001A2444">
        <w:rPr>
          <w:rFonts w:ascii="Verdana" w:hAnsi="Verdana" w:cs="Calibri"/>
          <w:sz w:val="22"/>
          <w:szCs w:val="22"/>
        </w:rPr>
        <w:t xml:space="preserve"> are </w:t>
      </w:r>
      <w:r>
        <w:rPr>
          <w:rFonts w:ascii="Verdana" w:hAnsi="Verdana" w:cs="Calibri"/>
          <w:sz w:val="22"/>
          <w:szCs w:val="22"/>
        </w:rPr>
        <w:t xml:space="preserve">reviewed </w:t>
      </w:r>
      <w:r w:rsidRPr="001A2444">
        <w:rPr>
          <w:rFonts w:ascii="Verdana" w:hAnsi="Verdana" w:cs="Calibri"/>
          <w:sz w:val="22"/>
          <w:szCs w:val="22"/>
        </w:rPr>
        <w:t xml:space="preserve">by </w:t>
      </w:r>
      <w:r>
        <w:rPr>
          <w:rFonts w:ascii="Verdana" w:hAnsi="Verdana" w:cs="Calibri"/>
          <w:sz w:val="22"/>
          <w:szCs w:val="22"/>
        </w:rPr>
        <w:t>a</w:t>
      </w:r>
      <w:r w:rsidRPr="001A2444">
        <w:rPr>
          <w:rFonts w:ascii="Verdana" w:hAnsi="Verdana" w:cs="Calibri"/>
          <w:sz w:val="22"/>
          <w:szCs w:val="22"/>
        </w:rPr>
        <w:t xml:space="preserve"> panel of </w:t>
      </w:r>
      <w:r w:rsidR="00F717EF">
        <w:rPr>
          <w:rFonts w:ascii="Verdana" w:hAnsi="Verdana" w:cs="Calibri"/>
          <w:sz w:val="22"/>
          <w:szCs w:val="22"/>
        </w:rPr>
        <w:t xml:space="preserve">Birth Companion’s current </w:t>
      </w:r>
      <w:r w:rsidR="00670F89">
        <w:rPr>
          <w:rFonts w:ascii="Verdana" w:hAnsi="Verdana" w:cs="Calibri"/>
          <w:sz w:val="22"/>
          <w:szCs w:val="22"/>
        </w:rPr>
        <w:t xml:space="preserve">staff and </w:t>
      </w:r>
      <w:r w:rsidRPr="001A2444">
        <w:rPr>
          <w:rFonts w:ascii="Verdana" w:hAnsi="Verdana" w:cs="Calibri"/>
          <w:sz w:val="22"/>
          <w:szCs w:val="22"/>
        </w:rPr>
        <w:t>trustees</w:t>
      </w:r>
      <w:r>
        <w:rPr>
          <w:rFonts w:ascii="Verdana" w:hAnsi="Verdana" w:cs="Calibri"/>
          <w:sz w:val="22"/>
          <w:szCs w:val="22"/>
        </w:rPr>
        <w:t xml:space="preserve"> and will be scored </w:t>
      </w:r>
      <w:r w:rsidR="001A2444" w:rsidRPr="001A2444">
        <w:rPr>
          <w:rFonts w:ascii="Verdana" w:hAnsi="Verdana" w:cs="Calibri"/>
          <w:sz w:val="22"/>
          <w:szCs w:val="22"/>
        </w:rPr>
        <w:t>again</w:t>
      </w:r>
      <w:r w:rsidR="001A2444">
        <w:rPr>
          <w:rFonts w:ascii="Verdana" w:hAnsi="Verdana" w:cs="Calibri"/>
          <w:sz w:val="22"/>
          <w:szCs w:val="22"/>
        </w:rPr>
        <w:t>st</w:t>
      </w:r>
      <w:r w:rsidR="001A2444" w:rsidRPr="001A2444">
        <w:rPr>
          <w:rFonts w:ascii="Verdana" w:hAnsi="Verdana" w:cs="Calibri"/>
          <w:sz w:val="22"/>
          <w:szCs w:val="22"/>
        </w:rPr>
        <w:t xml:space="preserve"> the person specification set out in the role description. </w:t>
      </w:r>
      <w:r>
        <w:rPr>
          <w:rFonts w:ascii="Verdana" w:hAnsi="Verdana" w:cs="Calibri"/>
          <w:sz w:val="22"/>
          <w:szCs w:val="22"/>
        </w:rPr>
        <w:t xml:space="preserve">This part of the process is anonymous. The recruitment panel </w:t>
      </w:r>
      <w:r w:rsidR="001A2444" w:rsidRPr="001A2444">
        <w:rPr>
          <w:rFonts w:ascii="Verdana" w:hAnsi="Verdana" w:cs="Calibri"/>
          <w:sz w:val="22"/>
          <w:szCs w:val="22"/>
        </w:rPr>
        <w:t xml:space="preserve">usually </w:t>
      </w:r>
      <w:r w:rsidR="00B0528B" w:rsidRPr="001A2444">
        <w:rPr>
          <w:rFonts w:ascii="Verdana" w:hAnsi="Verdana" w:cs="Calibri"/>
          <w:sz w:val="22"/>
          <w:szCs w:val="22"/>
        </w:rPr>
        <w:t>includ</w:t>
      </w:r>
      <w:r w:rsidR="001A2444" w:rsidRPr="001A2444">
        <w:rPr>
          <w:rFonts w:ascii="Verdana" w:hAnsi="Verdana" w:cs="Calibri"/>
          <w:sz w:val="22"/>
          <w:szCs w:val="22"/>
        </w:rPr>
        <w:t>es</w:t>
      </w:r>
      <w:r w:rsidR="00B0528B" w:rsidRPr="001A2444">
        <w:rPr>
          <w:rFonts w:ascii="Verdana" w:hAnsi="Verdana" w:cs="Calibri"/>
          <w:sz w:val="22"/>
          <w:szCs w:val="22"/>
        </w:rPr>
        <w:t xml:space="preserve"> the </w:t>
      </w:r>
      <w:r w:rsidR="00940C6D" w:rsidRPr="001A2444">
        <w:rPr>
          <w:rFonts w:ascii="Verdana" w:hAnsi="Verdana" w:cs="Calibri"/>
          <w:sz w:val="22"/>
          <w:szCs w:val="22"/>
        </w:rPr>
        <w:t xml:space="preserve">Chair of </w:t>
      </w:r>
      <w:r w:rsidR="00F15205" w:rsidRPr="001A2444">
        <w:rPr>
          <w:rFonts w:ascii="Verdana" w:hAnsi="Verdana" w:cs="Calibri"/>
          <w:sz w:val="22"/>
          <w:szCs w:val="22"/>
        </w:rPr>
        <w:t>Trustees</w:t>
      </w:r>
      <w:r w:rsidR="00B0528B" w:rsidRPr="001A2444">
        <w:rPr>
          <w:rFonts w:ascii="Verdana" w:hAnsi="Verdana" w:cs="Calibri"/>
          <w:sz w:val="22"/>
          <w:szCs w:val="22"/>
        </w:rPr>
        <w:t xml:space="preserve"> and the </w:t>
      </w:r>
      <w:r w:rsidR="001A2444" w:rsidRPr="001A2444">
        <w:rPr>
          <w:rFonts w:ascii="Verdana" w:hAnsi="Verdana" w:cs="Calibri"/>
          <w:sz w:val="22"/>
          <w:szCs w:val="22"/>
        </w:rPr>
        <w:t>Director</w:t>
      </w:r>
      <w:r w:rsidR="00B0528B" w:rsidRPr="001A2444">
        <w:rPr>
          <w:rFonts w:ascii="Verdana" w:hAnsi="Verdana" w:cs="Calibri"/>
          <w:sz w:val="22"/>
          <w:szCs w:val="22"/>
        </w:rPr>
        <w:t xml:space="preserve"> of Birth Companions</w:t>
      </w:r>
      <w:r w:rsidR="001A2444">
        <w:rPr>
          <w:rFonts w:ascii="Verdana" w:hAnsi="Verdana" w:cs="Calibri"/>
          <w:sz w:val="22"/>
          <w:szCs w:val="22"/>
        </w:rPr>
        <w:t xml:space="preserve"> and </w:t>
      </w:r>
      <w:r>
        <w:rPr>
          <w:rFonts w:ascii="Verdana" w:hAnsi="Verdana" w:cs="Calibri"/>
          <w:sz w:val="22"/>
          <w:szCs w:val="22"/>
        </w:rPr>
        <w:t xml:space="preserve">at least </w:t>
      </w:r>
      <w:r w:rsidR="001A2444">
        <w:rPr>
          <w:rFonts w:ascii="Verdana" w:hAnsi="Verdana" w:cs="Calibri"/>
          <w:sz w:val="22"/>
          <w:szCs w:val="22"/>
        </w:rPr>
        <w:t xml:space="preserve">one other person depending on the role. </w:t>
      </w:r>
    </w:p>
    <w:p w14:paraId="496558B9" w14:textId="3A394B4D" w:rsidR="00756E9F" w:rsidRDefault="00756E9F" w:rsidP="001A2444">
      <w:pPr>
        <w:pStyle w:val="BodyText"/>
        <w:rPr>
          <w:rFonts w:ascii="Verdana" w:hAnsi="Verdana" w:cs="Calibri"/>
          <w:sz w:val="22"/>
          <w:szCs w:val="22"/>
        </w:rPr>
      </w:pPr>
    </w:p>
    <w:p w14:paraId="1A602B7D" w14:textId="77777777" w:rsidR="00BF2ECB" w:rsidRPr="00BF2ECB" w:rsidRDefault="00BF2ECB" w:rsidP="00BF2ECB">
      <w:pPr>
        <w:adjustRightInd w:val="0"/>
        <w:rPr>
          <w:rFonts w:ascii="Verdana" w:hAnsi="Verdana"/>
          <w:b w:val="0"/>
          <w:sz w:val="22"/>
          <w:szCs w:val="22"/>
          <w:lang w:val="en-US"/>
        </w:rPr>
      </w:pPr>
      <w:r w:rsidRPr="00BF2ECB">
        <w:rPr>
          <w:rFonts w:ascii="Verdana" w:hAnsi="Verdana"/>
          <w:b w:val="0"/>
          <w:sz w:val="22"/>
          <w:szCs w:val="22"/>
        </w:rPr>
        <w:t>This post is open to female applicants only as this is deemed a Genuine Occupational Requirement (GOR) for this role under Schedule 9, Paragraph 1 of the Equality Act 2010.</w:t>
      </w:r>
    </w:p>
    <w:p w14:paraId="6C4A49E5" w14:textId="02653425" w:rsidR="00BF2ECB" w:rsidRDefault="00BF2ECB" w:rsidP="00756E9F">
      <w:pPr>
        <w:autoSpaceDE w:val="0"/>
        <w:autoSpaceDN w:val="0"/>
        <w:adjustRightInd w:val="0"/>
        <w:rPr>
          <w:rFonts w:ascii="Verdana" w:hAnsi="Verdana" w:cs="Calibri"/>
          <w:b w:val="0"/>
          <w:bCs w:val="0"/>
          <w:sz w:val="22"/>
          <w:szCs w:val="22"/>
        </w:rPr>
      </w:pPr>
    </w:p>
    <w:p w14:paraId="65D5133B" w14:textId="77777777" w:rsidR="00BF2ECB" w:rsidRDefault="00BF2ECB" w:rsidP="00BF2ECB">
      <w:pPr>
        <w:rPr>
          <w:rFonts w:ascii="Verdana" w:hAnsi="Verdana"/>
          <w:b w:val="0"/>
          <w:sz w:val="22"/>
          <w:szCs w:val="22"/>
        </w:rPr>
      </w:pPr>
      <w:r w:rsidRPr="00993B38">
        <w:rPr>
          <w:rFonts w:ascii="Verdana" w:hAnsi="Verdana"/>
          <w:b w:val="0"/>
          <w:sz w:val="22"/>
          <w:szCs w:val="22"/>
        </w:rPr>
        <w:t xml:space="preserve">Currently Black and Asian women, and women from other groups </w:t>
      </w:r>
      <w:r w:rsidRPr="00993B38">
        <w:rPr>
          <w:rFonts w:ascii="Verdana" w:hAnsi="Verdana"/>
          <w:b w:val="0"/>
          <w:sz w:val="22"/>
          <w:szCs w:val="22"/>
          <w:shd w:val="clear" w:color="auto" w:fill="FFFFFF"/>
        </w:rPr>
        <w:t>who experience racism in our society</w:t>
      </w:r>
      <w:r w:rsidRPr="00993B38">
        <w:rPr>
          <w:rFonts w:ascii="Verdana" w:hAnsi="Verdana"/>
          <w:b w:val="0"/>
          <w:sz w:val="22"/>
          <w:szCs w:val="22"/>
        </w:rPr>
        <w:t xml:space="preserve"> are under-represented in our trustee board and we therefore particularly welcome candidates from these communities. If appropriate</w:t>
      </w:r>
      <w:r>
        <w:rPr>
          <w:rFonts w:ascii="Verdana" w:hAnsi="Verdana"/>
          <w:b w:val="0"/>
          <w:sz w:val="22"/>
          <w:szCs w:val="22"/>
        </w:rPr>
        <w:t>,</w:t>
      </w:r>
      <w:r w:rsidRPr="00993B38">
        <w:rPr>
          <w:rFonts w:ascii="Verdana" w:hAnsi="Verdana"/>
          <w:b w:val="0"/>
          <w:sz w:val="22"/>
          <w:szCs w:val="22"/>
        </w:rPr>
        <w:t xml:space="preserve"> we will use positive action under the Equality Act 2010 in the final stages of our recruitment process (see below for more details). </w:t>
      </w:r>
    </w:p>
    <w:p w14:paraId="3A4FB75E" w14:textId="77777777" w:rsidR="00BF2ECB" w:rsidRDefault="00BF2ECB" w:rsidP="00BF2ECB">
      <w:pPr>
        <w:rPr>
          <w:rFonts w:ascii="Verdana" w:hAnsi="Verdana"/>
          <w:b w:val="0"/>
          <w:sz w:val="22"/>
          <w:szCs w:val="22"/>
        </w:rPr>
      </w:pPr>
    </w:p>
    <w:p w14:paraId="1F3A716F" w14:textId="77777777" w:rsidR="00BF2ECB" w:rsidRPr="00993B38" w:rsidRDefault="00BF2ECB" w:rsidP="00BF2ECB">
      <w:pPr>
        <w:rPr>
          <w:rFonts w:ascii="Verdana" w:hAnsi="Verdana"/>
          <w:b w:val="0"/>
          <w:sz w:val="22"/>
          <w:szCs w:val="22"/>
          <w:shd w:val="clear" w:color="auto" w:fill="FFFFFF"/>
        </w:rPr>
      </w:pPr>
      <w:r w:rsidRPr="00993B38">
        <w:rPr>
          <w:rFonts w:ascii="Verdana" w:hAnsi="Verdana"/>
          <w:b w:val="0"/>
          <w:sz w:val="22"/>
          <w:szCs w:val="22"/>
        </w:rPr>
        <w:t xml:space="preserve">We are committed to ensuring that Birth Companions is a safe space for our Black and Asian staff, volunteers and trustees and for those from other groups who experience racism. We have put a range of measures in place to ensure this, including </w:t>
      </w:r>
      <w:r w:rsidRPr="00993B38">
        <w:rPr>
          <w:rFonts w:ascii="Verdana" w:hAnsi="Verdana"/>
          <w:b w:val="0"/>
          <w:sz w:val="22"/>
          <w:szCs w:val="22"/>
          <w:shd w:val="clear" w:color="auto" w:fill="FFFFFF"/>
        </w:rPr>
        <w:t>specialist therapeutic support for those who may be affected by racism</w:t>
      </w:r>
      <w:r>
        <w:rPr>
          <w:rFonts w:ascii="Verdana" w:hAnsi="Verdana"/>
          <w:b w:val="0"/>
          <w:sz w:val="22"/>
          <w:szCs w:val="22"/>
          <w:shd w:val="clear" w:color="auto" w:fill="FFFFFF"/>
        </w:rPr>
        <w:t xml:space="preserve"> in the course of their work or volunteering with Birth Companions</w:t>
      </w:r>
      <w:r w:rsidRPr="00993B38">
        <w:rPr>
          <w:rFonts w:ascii="Verdana" w:hAnsi="Verdana"/>
          <w:b w:val="0"/>
          <w:sz w:val="22"/>
          <w:szCs w:val="22"/>
          <w:shd w:val="clear" w:color="auto" w:fill="FFFFFF"/>
        </w:rPr>
        <w:t>. If you would like to know more</w:t>
      </w:r>
      <w:r>
        <w:rPr>
          <w:rFonts w:ascii="Verdana" w:hAnsi="Verdana"/>
          <w:b w:val="0"/>
          <w:sz w:val="22"/>
          <w:szCs w:val="22"/>
          <w:shd w:val="clear" w:color="auto" w:fill="FFFFFF"/>
        </w:rPr>
        <w:t>,</w:t>
      </w:r>
      <w:r w:rsidRPr="00993B38">
        <w:rPr>
          <w:rFonts w:ascii="Verdana" w:hAnsi="Verdana"/>
          <w:b w:val="0"/>
          <w:sz w:val="22"/>
          <w:szCs w:val="22"/>
          <w:shd w:val="clear" w:color="auto" w:fill="FFFFFF"/>
        </w:rPr>
        <w:t xml:space="preserve"> please see our website page</w:t>
      </w:r>
      <w:r w:rsidRPr="00993B38">
        <w:rPr>
          <w:rFonts w:ascii="Verdana" w:hAnsi="Verdana"/>
          <w:b w:val="0"/>
          <w:strike/>
          <w:sz w:val="22"/>
          <w:szCs w:val="22"/>
          <w:shd w:val="clear" w:color="auto" w:fill="FFFFFF"/>
        </w:rPr>
        <w:t>s</w:t>
      </w:r>
      <w:r w:rsidRPr="00993B38">
        <w:rPr>
          <w:rFonts w:ascii="Verdana" w:hAnsi="Verdana"/>
          <w:b w:val="0"/>
          <w:sz w:val="22"/>
          <w:szCs w:val="22"/>
          <w:shd w:val="clear" w:color="auto" w:fill="FFFFFF"/>
        </w:rPr>
        <w:t xml:space="preserve">: </w:t>
      </w:r>
      <w:hyperlink r:id="rId10" w:history="1">
        <w:r w:rsidRPr="00993B38">
          <w:rPr>
            <w:rStyle w:val="Hyperlink"/>
            <w:rFonts w:ascii="Verdana" w:hAnsi="Verdana"/>
            <w:b w:val="0"/>
            <w:sz w:val="22"/>
            <w:szCs w:val="22"/>
            <w:shd w:val="clear" w:color="auto" w:fill="FFFFFF"/>
          </w:rPr>
          <w:t>https://www.birthcompanions.org.uk/pages/114-anti-racism</w:t>
        </w:r>
      </w:hyperlink>
    </w:p>
    <w:p w14:paraId="75AB74D4" w14:textId="783C3223" w:rsidR="00BF2ECB" w:rsidRDefault="00BF2ECB" w:rsidP="001A2444">
      <w:pPr>
        <w:rPr>
          <w:rFonts w:ascii="Verdana" w:hAnsi="Verdana" w:cs="Calibri"/>
          <w:sz w:val="22"/>
          <w:szCs w:val="22"/>
        </w:rPr>
      </w:pPr>
    </w:p>
    <w:p w14:paraId="406D2773" w14:textId="77777777" w:rsidR="00BF2ECB" w:rsidRDefault="00BF2ECB" w:rsidP="00BF2ECB">
      <w:pPr>
        <w:autoSpaceDE w:val="0"/>
        <w:autoSpaceDN w:val="0"/>
        <w:adjustRightInd w:val="0"/>
        <w:rPr>
          <w:rFonts w:ascii="Verdana" w:hAnsi="Verdana" w:cs="Calibri"/>
          <w:b w:val="0"/>
          <w:bCs w:val="0"/>
          <w:sz w:val="22"/>
          <w:szCs w:val="22"/>
        </w:rPr>
      </w:pPr>
      <w:r w:rsidRPr="001A2444">
        <w:rPr>
          <w:rFonts w:ascii="Verdana" w:hAnsi="Verdana" w:cs="Calibri"/>
          <w:b w:val="0"/>
          <w:bCs w:val="0"/>
          <w:sz w:val="22"/>
          <w:szCs w:val="22"/>
        </w:rPr>
        <w:t>We welcome applications from individuals with lived experience</w:t>
      </w:r>
      <w:r>
        <w:rPr>
          <w:rFonts w:ascii="Verdana" w:hAnsi="Verdana" w:cs="Calibri"/>
          <w:b w:val="0"/>
          <w:bCs w:val="0"/>
          <w:sz w:val="22"/>
          <w:szCs w:val="22"/>
        </w:rPr>
        <w:t xml:space="preserve"> of our services. H</w:t>
      </w:r>
      <w:r w:rsidRPr="001A2444">
        <w:rPr>
          <w:rFonts w:ascii="Verdana" w:hAnsi="Verdana" w:cs="Calibri"/>
          <w:b w:val="0"/>
          <w:bCs w:val="0"/>
          <w:sz w:val="22"/>
          <w:szCs w:val="22"/>
        </w:rPr>
        <w:t>owever</w:t>
      </w:r>
      <w:r>
        <w:rPr>
          <w:rFonts w:ascii="Verdana" w:hAnsi="Verdana" w:cs="Calibri"/>
          <w:b w:val="0"/>
          <w:bCs w:val="0"/>
          <w:sz w:val="22"/>
          <w:szCs w:val="22"/>
        </w:rPr>
        <w:t>,</w:t>
      </w:r>
      <w:r w:rsidRPr="001A2444">
        <w:rPr>
          <w:rFonts w:ascii="Verdana" w:hAnsi="Verdana" w:cs="Calibri"/>
          <w:b w:val="0"/>
          <w:bCs w:val="0"/>
          <w:sz w:val="22"/>
          <w:szCs w:val="22"/>
        </w:rPr>
        <w:t xml:space="preserve"> our policy is that at least one year must have elapsed since being in receipt of support from Birth Companions before individuals can apply to become a trustee.</w:t>
      </w:r>
    </w:p>
    <w:p w14:paraId="385C6BB1" w14:textId="77777777" w:rsidR="00BF2ECB" w:rsidRPr="001A2444" w:rsidRDefault="00BF2ECB" w:rsidP="001A2444">
      <w:pPr>
        <w:rPr>
          <w:rFonts w:ascii="Verdana" w:hAnsi="Verdana" w:cs="Calibri"/>
          <w:sz w:val="22"/>
          <w:szCs w:val="22"/>
        </w:rPr>
      </w:pPr>
    </w:p>
    <w:p w14:paraId="16281321" w14:textId="0914C288" w:rsidR="00602A5E" w:rsidRPr="00756E9F" w:rsidRDefault="00F15205" w:rsidP="00756E9F">
      <w:pPr>
        <w:pStyle w:val="Heading3"/>
        <w:spacing w:before="0" w:after="0"/>
        <w:rPr>
          <w:rFonts w:ascii="Verdana" w:hAnsi="Verdana" w:cs="Calibri"/>
          <w:sz w:val="22"/>
          <w:szCs w:val="22"/>
        </w:rPr>
      </w:pPr>
      <w:r w:rsidRPr="001A2444">
        <w:rPr>
          <w:rFonts w:ascii="Verdana" w:hAnsi="Verdana" w:cs="Calibri"/>
          <w:sz w:val="22"/>
          <w:szCs w:val="22"/>
        </w:rPr>
        <w:t>Interview and checks</w:t>
      </w:r>
    </w:p>
    <w:p w14:paraId="1A72A21F" w14:textId="2251876A" w:rsidR="00F15205" w:rsidRPr="00322556" w:rsidRDefault="00B0528B" w:rsidP="00322556">
      <w:pPr>
        <w:pStyle w:val="BodyText"/>
        <w:rPr>
          <w:rFonts w:ascii="Verdana" w:hAnsi="Verdana"/>
          <w:sz w:val="22"/>
          <w:szCs w:val="22"/>
        </w:rPr>
      </w:pPr>
      <w:r w:rsidRPr="001A2444">
        <w:rPr>
          <w:rFonts w:ascii="Verdana" w:hAnsi="Verdana" w:cs="Calibri"/>
          <w:sz w:val="22"/>
          <w:szCs w:val="22"/>
        </w:rPr>
        <w:t>Shortlisted applicants will be invited to attend an</w:t>
      </w:r>
      <w:r w:rsidR="00756E9F">
        <w:rPr>
          <w:rFonts w:ascii="Verdana" w:hAnsi="Verdana" w:cs="Calibri"/>
          <w:b/>
          <w:bCs/>
          <w:sz w:val="22"/>
          <w:szCs w:val="22"/>
        </w:rPr>
        <w:t xml:space="preserve"> </w:t>
      </w:r>
      <w:r w:rsidR="00670F89" w:rsidRPr="00670F89">
        <w:rPr>
          <w:rFonts w:ascii="Verdana" w:hAnsi="Verdana" w:cs="Calibri"/>
          <w:sz w:val="22"/>
          <w:szCs w:val="22"/>
        </w:rPr>
        <w:t xml:space="preserve">online </w:t>
      </w:r>
      <w:r w:rsidR="00756E9F" w:rsidRPr="00756E9F">
        <w:rPr>
          <w:rFonts w:ascii="Verdana" w:hAnsi="Verdana" w:cs="Calibri"/>
          <w:bCs/>
          <w:sz w:val="22"/>
          <w:szCs w:val="22"/>
        </w:rPr>
        <w:t xml:space="preserve">interview </w:t>
      </w:r>
      <w:r w:rsidR="00670F89">
        <w:rPr>
          <w:rFonts w:ascii="Verdana" w:hAnsi="Verdana" w:cs="Calibri"/>
          <w:bCs/>
          <w:sz w:val="22"/>
          <w:szCs w:val="22"/>
        </w:rPr>
        <w:t xml:space="preserve">with </w:t>
      </w:r>
      <w:r w:rsidR="00756E9F" w:rsidRPr="001A2444">
        <w:rPr>
          <w:rFonts w:ascii="Verdana" w:hAnsi="Verdana" w:cs="Calibri"/>
          <w:sz w:val="22"/>
          <w:szCs w:val="22"/>
        </w:rPr>
        <w:t>the Chair of Trustees and the Director of Birth Companions</w:t>
      </w:r>
      <w:r w:rsidR="00756E9F">
        <w:rPr>
          <w:rFonts w:ascii="Verdana" w:hAnsi="Verdana" w:cs="Calibri"/>
          <w:sz w:val="22"/>
          <w:szCs w:val="22"/>
        </w:rPr>
        <w:t xml:space="preserve"> and at least one other person depending on the role. </w:t>
      </w:r>
      <w:r w:rsidR="00C72AA8" w:rsidRPr="00322556">
        <w:rPr>
          <w:rFonts w:ascii="Verdana" w:hAnsi="Verdana"/>
          <w:sz w:val="22"/>
          <w:szCs w:val="22"/>
        </w:rPr>
        <w:t xml:space="preserve">This will provide an opportunity </w:t>
      </w:r>
      <w:r w:rsidR="00602A5E" w:rsidRPr="00322556">
        <w:rPr>
          <w:rFonts w:ascii="Verdana" w:hAnsi="Verdana"/>
          <w:sz w:val="22"/>
          <w:szCs w:val="22"/>
        </w:rPr>
        <w:t xml:space="preserve">for the potential trustee </w:t>
      </w:r>
      <w:r w:rsidR="00C72AA8" w:rsidRPr="00322556">
        <w:rPr>
          <w:rFonts w:ascii="Verdana" w:hAnsi="Verdana"/>
          <w:sz w:val="22"/>
          <w:szCs w:val="22"/>
        </w:rPr>
        <w:t>to learn more about the role and about Birth Companions</w:t>
      </w:r>
      <w:r w:rsidR="00756E9F" w:rsidRPr="00322556">
        <w:rPr>
          <w:rFonts w:ascii="Verdana" w:hAnsi="Verdana"/>
          <w:sz w:val="22"/>
          <w:szCs w:val="22"/>
        </w:rPr>
        <w:t xml:space="preserve">. </w:t>
      </w:r>
      <w:r w:rsidR="001246F7" w:rsidRPr="00322556">
        <w:rPr>
          <w:rFonts w:ascii="Verdana" w:hAnsi="Verdana"/>
          <w:sz w:val="22"/>
          <w:szCs w:val="22"/>
        </w:rPr>
        <w:t>The interview will also provide an opportunity for everyone to get to know one another and consider the fit for working together as</w:t>
      </w:r>
      <w:r w:rsidR="00993B38" w:rsidRPr="00322556">
        <w:rPr>
          <w:rFonts w:ascii="Verdana" w:hAnsi="Verdana"/>
          <w:sz w:val="22"/>
          <w:szCs w:val="22"/>
        </w:rPr>
        <w:t xml:space="preserve"> part of the Trustee b</w:t>
      </w:r>
      <w:r w:rsidR="00756E9F" w:rsidRPr="00322556">
        <w:rPr>
          <w:rFonts w:ascii="Verdana" w:hAnsi="Verdana"/>
          <w:sz w:val="22"/>
          <w:szCs w:val="22"/>
        </w:rPr>
        <w:t>o</w:t>
      </w:r>
      <w:r w:rsidR="00993B38" w:rsidRPr="00322556">
        <w:rPr>
          <w:rFonts w:ascii="Verdana" w:hAnsi="Verdana"/>
          <w:sz w:val="22"/>
          <w:szCs w:val="22"/>
        </w:rPr>
        <w:t>a</w:t>
      </w:r>
      <w:r w:rsidR="00756E9F" w:rsidRPr="00322556">
        <w:rPr>
          <w:rFonts w:ascii="Verdana" w:hAnsi="Verdana"/>
          <w:sz w:val="22"/>
          <w:szCs w:val="22"/>
        </w:rPr>
        <w:t>rd</w:t>
      </w:r>
      <w:r w:rsidR="001246F7" w:rsidRPr="00322556">
        <w:rPr>
          <w:rFonts w:ascii="Verdana" w:hAnsi="Verdana"/>
          <w:sz w:val="22"/>
          <w:szCs w:val="22"/>
        </w:rPr>
        <w:t xml:space="preserve">. </w:t>
      </w:r>
    </w:p>
    <w:p w14:paraId="3AC24907" w14:textId="1B98C247" w:rsidR="00F15205" w:rsidRPr="001A2444" w:rsidRDefault="00F15205" w:rsidP="001A2444">
      <w:pPr>
        <w:rPr>
          <w:rFonts w:ascii="Verdana" w:hAnsi="Verdana" w:cs="Calibri"/>
          <w:b w:val="0"/>
          <w:bCs w:val="0"/>
          <w:sz w:val="22"/>
          <w:szCs w:val="22"/>
        </w:rPr>
      </w:pPr>
    </w:p>
    <w:p w14:paraId="067C6E8D" w14:textId="1B0245CF" w:rsidR="001246F7" w:rsidRPr="001A2444" w:rsidRDefault="001246F7" w:rsidP="001A2444">
      <w:pPr>
        <w:pStyle w:val="BodyText"/>
        <w:rPr>
          <w:rFonts w:ascii="Verdana" w:hAnsi="Verdana" w:cs="Calibri"/>
          <w:b/>
          <w:sz w:val="22"/>
          <w:szCs w:val="22"/>
        </w:rPr>
      </w:pPr>
      <w:r w:rsidRPr="001A2444">
        <w:rPr>
          <w:rFonts w:ascii="Verdana" w:hAnsi="Verdana" w:cs="Calibri"/>
          <w:b/>
          <w:sz w:val="22"/>
          <w:szCs w:val="22"/>
        </w:rPr>
        <w:t xml:space="preserve">DBS checks </w:t>
      </w:r>
    </w:p>
    <w:p w14:paraId="4A7877DB" w14:textId="2E20C992" w:rsidR="00F15205" w:rsidRPr="001A2444" w:rsidRDefault="00F15205" w:rsidP="001A2444">
      <w:pPr>
        <w:pStyle w:val="BodyText"/>
        <w:rPr>
          <w:rFonts w:ascii="Verdana" w:hAnsi="Verdana" w:cs="Calibri"/>
          <w:sz w:val="22"/>
          <w:szCs w:val="22"/>
        </w:rPr>
      </w:pPr>
      <w:r w:rsidRPr="001A2444">
        <w:rPr>
          <w:rFonts w:ascii="Verdana" w:hAnsi="Verdana" w:cs="Calibri"/>
          <w:sz w:val="22"/>
          <w:szCs w:val="22"/>
        </w:rPr>
        <w:t xml:space="preserve">It is the policy of Birth Companions to conduct disclosure checks on </w:t>
      </w:r>
      <w:r w:rsidR="00C72AA8" w:rsidRPr="001A2444">
        <w:rPr>
          <w:rFonts w:ascii="Verdana" w:hAnsi="Verdana" w:cs="Calibri"/>
          <w:sz w:val="22"/>
          <w:szCs w:val="22"/>
        </w:rPr>
        <w:t>all</w:t>
      </w:r>
      <w:r w:rsidRPr="001A2444">
        <w:rPr>
          <w:rFonts w:ascii="Verdana" w:hAnsi="Verdana" w:cs="Calibri"/>
          <w:sz w:val="22"/>
          <w:szCs w:val="22"/>
        </w:rPr>
        <w:t xml:space="preserve"> staff and volunteers. This policy includes members of the </w:t>
      </w:r>
      <w:r w:rsidR="00602A5E" w:rsidRPr="001A2444">
        <w:rPr>
          <w:rFonts w:ascii="Verdana" w:hAnsi="Verdana" w:cs="Calibri"/>
          <w:sz w:val="22"/>
          <w:szCs w:val="22"/>
        </w:rPr>
        <w:t>t</w:t>
      </w:r>
      <w:r w:rsidRPr="001A2444">
        <w:rPr>
          <w:rFonts w:ascii="Verdana" w:hAnsi="Verdana" w:cs="Calibri"/>
          <w:sz w:val="22"/>
          <w:szCs w:val="22"/>
        </w:rPr>
        <w:t>rustee board. Disclosure of a criminal record does not necessarily prevent any applicant from being successfully appointed. Should any applicant need to disclose they can discuss this with the Chair of the Trustees either prior or during the application process.</w:t>
      </w:r>
      <w:r w:rsidR="00ED21BE" w:rsidRPr="001A2444">
        <w:rPr>
          <w:rFonts w:ascii="Verdana" w:hAnsi="Verdana" w:cs="Calibri"/>
          <w:sz w:val="22"/>
          <w:szCs w:val="22"/>
        </w:rPr>
        <w:t xml:space="preserve"> </w:t>
      </w:r>
    </w:p>
    <w:p w14:paraId="0A9AFAB5" w14:textId="77777777" w:rsidR="00F15205" w:rsidRPr="001A2444" w:rsidRDefault="00F15205" w:rsidP="001A2444">
      <w:pPr>
        <w:pStyle w:val="BodyText"/>
        <w:rPr>
          <w:rFonts w:ascii="Verdana" w:hAnsi="Verdana" w:cs="Calibri"/>
          <w:sz w:val="22"/>
          <w:szCs w:val="22"/>
        </w:rPr>
      </w:pPr>
    </w:p>
    <w:p w14:paraId="7690A5AD" w14:textId="77777777" w:rsidR="00F15205" w:rsidRPr="001A2444" w:rsidRDefault="00F15205" w:rsidP="001A2444">
      <w:pPr>
        <w:pStyle w:val="Heading3"/>
        <w:spacing w:before="0" w:after="0"/>
        <w:rPr>
          <w:rFonts w:ascii="Verdana" w:hAnsi="Verdana" w:cs="Calibri"/>
          <w:sz w:val="22"/>
          <w:szCs w:val="22"/>
        </w:rPr>
      </w:pPr>
      <w:r w:rsidRPr="001A2444">
        <w:rPr>
          <w:rFonts w:ascii="Verdana" w:hAnsi="Verdana" w:cs="Calibri"/>
          <w:sz w:val="22"/>
          <w:szCs w:val="22"/>
        </w:rPr>
        <w:t>Induction</w:t>
      </w:r>
    </w:p>
    <w:p w14:paraId="2630D955" w14:textId="4FD63847" w:rsidR="00C72AA8" w:rsidRPr="001A2444" w:rsidRDefault="00F717EF" w:rsidP="001A2444">
      <w:pPr>
        <w:rPr>
          <w:rFonts w:ascii="Verdana" w:hAnsi="Verdana" w:cs="Calibri"/>
          <w:b w:val="0"/>
          <w:bCs w:val="0"/>
          <w:sz w:val="22"/>
          <w:szCs w:val="22"/>
        </w:rPr>
      </w:pPr>
      <w:r w:rsidRPr="001A2444">
        <w:rPr>
          <w:rFonts w:ascii="Verdana" w:hAnsi="Verdana" w:cs="Calibri"/>
          <w:b w:val="0"/>
          <w:bCs w:val="0"/>
          <w:sz w:val="22"/>
          <w:szCs w:val="22"/>
        </w:rPr>
        <w:t>Once invited</w:t>
      </w:r>
      <w:r w:rsidR="00F15205" w:rsidRPr="001A2444">
        <w:rPr>
          <w:rFonts w:ascii="Verdana" w:hAnsi="Verdana" w:cs="Calibri"/>
          <w:b w:val="0"/>
          <w:bCs w:val="0"/>
          <w:sz w:val="22"/>
          <w:szCs w:val="22"/>
        </w:rPr>
        <w:t xml:space="preserve"> to join the Board</w:t>
      </w:r>
      <w:r w:rsidR="00C72AA8" w:rsidRPr="001A2444">
        <w:rPr>
          <w:rFonts w:ascii="Verdana" w:hAnsi="Verdana" w:cs="Calibri"/>
          <w:b w:val="0"/>
          <w:bCs w:val="0"/>
          <w:sz w:val="22"/>
          <w:szCs w:val="22"/>
        </w:rPr>
        <w:t xml:space="preserve"> as a </w:t>
      </w:r>
      <w:r w:rsidR="001246F7" w:rsidRPr="001A2444">
        <w:rPr>
          <w:rFonts w:ascii="Verdana" w:hAnsi="Verdana" w:cs="Calibri"/>
          <w:b w:val="0"/>
          <w:bCs w:val="0"/>
          <w:sz w:val="22"/>
          <w:szCs w:val="22"/>
        </w:rPr>
        <w:t xml:space="preserve">new </w:t>
      </w:r>
      <w:r w:rsidR="00602A5E" w:rsidRPr="001A2444">
        <w:rPr>
          <w:rFonts w:ascii="Verdana" w:hAnsi="Verdana" w:cs="Calibri"/>
          <w:b w:val="0"/>
          <w:bCs w:val="0"/>
          <w:sz w:val="22"/>
          <w:szCs w:val="22"/>
        </w:rPr>
        <w:t>t</w:t>
      </w:r>
      <w:r w:rsidR="00C72AA8" w:rsidRPr="001A2444">
        <w:rPr>
          <w:rFonts w:ascii="Verdana" w:hAnsi="Verdana" w:cs="Calibri"/>
          <w:b w:val="0"/>
          <w:bCs w:val="0"/>
          <w:sz w:val="22"/>
          <w:szCs w:val="22"/>
        </w:rPr>
        <w:t>rustee</w:t>
      </w:r>
      <w:r w:rsidR="001246F7" w:rsidRPr="001A2444">
        <w:rPr>
          <w:rFonts w:ascii="Verdana" w:hAnsi="Verdana" w:cs="Calibri"/>
          <w:b w:val="0"/>
          <w:bCs w:val="0"/>
          <w:sz w:val="22"/>
          <w:szCs w:val="22"/>
        </w:rPr>
        <w:t>,</w:t>
      </w:r>
      <w:r w:rsidR="00756E9F">
        <w:rPr>
          <w:rFonts w:ascii="Verdana" w:hAnsi="Verdana" w:cs="Calibri"/>
          <w:b w:val="0"/>
          <w:bCs w:val="0"/>
          <w:sz w:val="22"/>
          <w:szCs w:val="22"/>
        </w:rPr>
        <w:t xml:space="preserve"> an induction will be planned. </w:t>
      </w:r>
      <w:r w:rsidR="001246F7" w:rsidRPr="001A2444">
        <w:rPr>
          <w:rFonts w:ascii="Verdana" w:hAnsi="Verdana" w:cs="Calibri"/>
          <w:b w:val="0"/>
          <w:bCs w:val="0"/>
          <w:sz w:val="22"/>
          <w:szCs w:val="22"/>
        </w:rPr>
        <w:t>The induction period takes place over six months</w:t>
      </w:r>
      <w:r w:rsidR="00670F89">
        <w:rPr>
          <w:rFonts w:ascii="Verdana" w:hAnsi="Verdana" w:cs="Calibri"/>
          <w:b w:val="0"/>
          <w:bCs w:val="0"/>
          <w:sz w:val="22"/>
          <w:szCs w:val="22"/>
        </w:rPr>
        <w:t>.</w:t>
      </w:r>
    </w:p>
    <w:p w14:paraId="3B0E528B" w14:textId="50B4024F" w:rsidR="00F15205" w:rsidRPr="001A2444" w:rsidRDefault="001246F7" w:rsidP="001A2444">
      <w:pPr>
        <w:pStyle w:val="BodyText"/>
        <w:rPr>
          <w:rFonts w:ascii="Verdana" w:hAnsi="Verdana" w:cs="Calibri"/>
          <w:b/>
          <w:bCs/>
          <w:sz w:val="22"/>
          <w:szCs w:val="22"/>
        </w:rPr>
      </w:pPr>
      <w:r w:rsidRPr="001A2444">
        <w:rPr>
          <w:rFonts w:ascii="Verdana" w:hAnsi="Verdana" w:cs="Calibri"/>
          <w:bCs/>
          <w:sz w:val="22"/>
          <w:szCs w:val="22"/>
        </w:rPr>
        <w:t xml:space="preserve">New trustees </w:t>
      </w:r>
      <w:r w:rsidR="00F717EF" w:rsidRPr="001A2444">
        <w:rPr>
          <w:rFonts w:ascii="Verdana" w:hAnsi="Verdana" w:cs="Calibri"/>
          <w:bCs/>
          <w:sz w:val="22"/>
          <w:szCs w:val="22"/>
        </w:rPr>
        <w:t>will be</w:t>
      </w:r>
      <w:r w:rsidR="00F15205" w:rsidRPr="001A2444">
        <w:rPr>
          <w:rFonts w:ascii="Verdana" w:hAnsi="Verdana" w:cs="Calibri"/>
          <w:bCs/>
          <w:sz w:val="22"/>
          <w:szCs w:val="22"/>
        </w:rPr>
        <w:t xml:space="preserve"> provided with:</w:t>
      </w:r>
    </w:p>
    <w:p w14:paraId="2F816EF8" w14:textId="0E70CC85" w:rsidR="00F15205" w:rsidRPr="001A2444" w:rsidRDefault="00F15205" w:rsidP="001A2444">
      <w:pPr>
        <w:numPr>
          <w:ilvl w:val="0"/>
          <w:numId w:val="11"/>
        </w:numPr>
        <w:tabs>
          <w:tab w:val="clear" w:pos="720"/>
          <w:tab w:val="num" w:pos="360"/>
        </w:tabs>
        <w:ind w:left="360"/>
        <w:rPr>
          <w:rFonts w:ascii="Verdana" w:hAnsi="Verdana" w:cs="Calibri"/>
          <w:b w:val="0"/>
          <w:bCs w:val="0"/>
          <w:sz w:val="22"/>
          <w:szCs w:val="22"/>
        </w:rPr>
      </w:pPr>
      <w:r w:rsidRPr="001A2444">
        <w:rPr>
          <w:rFonts w:ascii="Verdana" w:hAnsi="Verdana" w:cs="Calibri"/>
          <w:b w:val="0"/>
          <w:bCs w:val="0"/>
          <w:sz w:val="22"/>
          <w:szCs w:val="22"/>
        </w:rPr>
        <w:t xml:space="preserve">An </w:t>
      </w:r>
      <w:r w:rsidR="00670F89">
        <w:rPr>
          <w:rFonts w:ascii="Verdana" w:hAnsi="Verdana" w:cs="Calibri"/>
          <w:b w:val="0"/>
          <w:bCs w:val="0"/>
          <w:sz w:val="22"/>
          <w:szCs w:val="22"/>
        </w:rPr>
        <w:t>i</w:t>
      </w:r>
      <w:r w:rsidRPr="001A2444">
        <w:rPr>
          <w:rFonts w:ascii="Verdana" w:hAnsi="Verdana" w:cs="Calibri"/>
          <w:b w:val="0"/>
          <w:bCs w:val="0"/>
          <w:sz w:val="22"/>
          <w:szCs w:val="22"/>
        </w:rPr>
        <w:t xml:space="preserve">nduction </w:t>
      </w:r>
      <w:r w:rsidR="00670F89">
        <w:rPr>
          <w:rFonts w:ascii="Verdana" w:hAnsi="Verdana" w:cs="Calibri"/>
          <w:b w:val="0"/>
          <w:bCs w:val="0"/>
          <w:sz w:val="22"/>
          <w:szCs w:val="22"/>
        </w:rPr>
        <w:t>p</w:t>
      </w:r>
      <w:r w:rsidRPr="001A2444">
        <w:rPr>
          <w:rFonts w:ascii="Verdana" w:hAnsi="Verdana" w:cs="Calibri"/>
          <w:b w:val="0"/>
          <w:bCs w:val="0"/>
          <w:sz w:val="22"/>
          <w:szCs w:val="22"/>
        </w:rPr>
        <w:t>ack</w:t>
      </w:r>
    </w:p>
    <w:p w14:paraId="138AFD15" w14:textId="77777777" w:rsidR="00F15205" w:rsidRPr="001A2444" w:rsidRDefault="00F15205" w:rsidP="001A2444">
      <w:pPr>
        <w:numPr>
          <w:ilvl w:val="0"/>
          <w:numId w:val="11"/>
        </w:numPr>
        <w:tabs>
          <w:tab w:val="clear" w:pos="720"/>
          <w:tab w:val="num" w:pos="360"/>
        </w:tabs>
        <w:ind w:left="360"/>
        <w:rPr>
          <w:rFonts w:ascii="Verdana" w:hAnsi="Verdana" w:cs="Calibri"/>
          <w:b w:val="0"/>
          <w:bCs w:val="0"/>
          <w:sz w:val="22"/>
          <w:szCs w:val="22"/>
        </w:rPr>
      </w:pPr>
      <w:r w:rsidRPr="001A2444">
        <w:rPr>
          <w:rFonts w:ascii="Verdana" w:hAnsi="Verdana" w:cs="Calibri"/>
          <w:b w:val="0"/>
          <w:bCs w:val="0"/>
          <w:sz w:val="22"/>
          <w:szCs w:val="22"/>
        </w:rPr>
        <w:t>The Charity Commission’s ‘The Essential Trustee – what you need to know’ guide</w:t>
      </w:r>
    </w:p>
    <w:p w14:paraId="561BD210" w14:textId="6262080F" w:rsidR="00F15205" w:rsidRPr="001A2444" w:rsidRDefault="00F15205" w:rsidP="001A2444">
      <w:pPr>
        <w:numPr>
          <w:ilvl w:val="0"/>
          <w:numId w:val="11"/>
        </w:numPr>
        <w:tabs>
          <w:tab w:val="clear" w:pos="720"/>
          <w:tab w:val="num" w:pos="360"/>
        </w:tabs>
        <w:ind w:left="360"/>
        <w:rPr>
          <w:rFonts w:ascii="Verdana" w:hAnsi="Verdana" w:cs="Calibri"/>
          <w:b w:val="0"/>
          <w:bCs w:val="0"/>
          <w:sz w:val="22"/>
          <w:szCs w:val="22"/>
        </w:rPr>
      </w:pPr>
      <w:r w:rsidRPr="001A2444">
        <w:rPr>
          <w:rFonts w:ascii="Verdana" w:hAnsi="Verdana" w:cs="Calibri"/>
          <w:b w:val="0"/>
          <w:bCs w:val="0"/>
          <w:sz w:val="22"/>
          <w:szCs w:val="22"/>
        </w:rPr>
        <w:t xml:space="preserve">A </w:t>
      </w:r>
      <w:r w:rsidR="00670F89">
        <w:rPr>
          <w:rFonts w:ascii="Verdana" w:hAnsi="Verdana" w:cs="Calibri"/>
          <w:b w:val="0"/>
          <w:bCs w:val="0"/>
          <w:sz w:val="22"/>
          <w:szCs w:val="22"/>
        </w:rPr>
        <w:t>t</w:t>
      </w:r>
      <w:r w:rsidRPr="001A2444">
        <w:rPr>
          <w:rFonts w:ascii="Verdana" w:hAnsi="Verdana" w:cs="Calibri"/>
          <w:b w:val="0"/>
          <w:bCs w:val="0"/>
          <w:sz w:val="22"/>
          <w:szCs w:val="22"/>
        </w:rPr>
        <w:t xml:space="preserve">rustees </w:t>
      </w:r>
      <w:r w:rsidR="00670F89">
        <w:rPr>
          <w:rFonts w:ascii="Verdana" w:hAnsi="Verdana" w:cs="Calibri"/>
          <w:b w:val="0"/>
          <w:bCs w:val="0"/>
          <w:sz w:val="22"/>
          <w:szCs w:val="22"/>
        </w:rPr>
        <w:t>i</w:t>
      </w:r>
      <w:r w:rsidRPr="001A2444">
        <w:rPr>
          <w:rFonts w:ascii="Verdana" w:hAnsi="Verdana" w:cs="Calibri"/>
          <w:b w:val="0"/>
          <w:bCs w:val="0"/>
          <w:sz w:val="22"/>
          <w:szCs w:val="22"/>
        </w:rPr>
        <w:t xml:space="preserve">nformation </w:t>
      </w:r>
      <w:r w:rsidR="00670F89">
        <w:rPr>
          <w:rFonts w:ascii="Verdana" w:hAnsi="Verdana" w:cs="Calibri"/>
          <w:b w:val="0"/>
          <w:bCs w:val="0"/>
          <w:sz w:val="22"/>
          <w:szCs w:val="22"/>
        </w:rPr>
        <w:t>f</w:t>
      </w:r>
      <w:r w:rsidRPr="001A2444">
        <w:rPr>
          <w:rFonts w:ascii="Verdana" w:hAnsi="Verdana" w:cs="Calibri"/>
          <w:b w:val="0"/>
          <w:bCs w:val="0"/>
          <w:sz w:val="22"/>
          <w:szCs w:val="22"/>
        </w:rPr>
        <w:t>orm (which they should complete and return)</w:t>
      </w:r>
    </w:p>
    <w:p w14:paraId="2414C8F8" w14:textId="4BEB25CE" w:rsidR="001246F7" w:rsidRPr="001A2444" w:rsidRDefault="00940C6D" w:rsidP="001A2444">
      <w:pPr>
        <w:numPr>
          <w:ilvl w:val="0"/>
          <w:numId w:val="11"/>
        </w:numPr>
        <w:tabs>
          <w:tab w:val="clear" w:pos="720"/>
          <w:tab w:val="num" w:pos="360"/>
        </w:tabs>
        <w:ind w:left="360"/>
        <w:rPr>
          <w:rFonts w:ascii="Verdana" w:hAnsi="Verdana" w:cs="Calibri"/>
          <w:b w:val="0"/>
          <w:bCs w:val="0"/>
          <w:sz w:val="22"/>
          <w:szCs w:val="22"/>
        </w:rPr>
      </w:pPr>
      <w:r w:rsidRPr="001A2444">
        <w:rPr>
          <w:rFonts w:ascii="Verdana" w:hAnsi="Verdana" w:cs="Calibri"/>
          <w:b w:val="0"/>
          <w:bCs w:val="0"/>
          <w:sz w:val="22"/>
          <w:szCs w:val="22"/>
        </w:rPr>
        <w:t>The date at which their induction period will end.</w:t>
      </w:r>
    </w:p>
    <w:p w14:paraId="2E9F82D9" w14:textId="2BF8DEF8" w:rsidR="005D4E03" w:rsidRPr="001A2444" w:rsidRDefault="005D4E03" w:rsidP="001A2444">
      <w:pPr>
        <w:numPr>
          <w:ilvl w:val="0"/>
          <w:numId w:val="11"/>
        </w:numPr>
        <w:tabs>
          <w:tab w:val="clear" w:pos="720"/>
          <w:tab w:val="num" w:pos="360"/>
        </w:tabs>
        <w:ind w:left="360"/>
        <w:rPr>
          <w:rFonts w:ascii="Verdana" w:hAnsi="Verdana" w:cs="Calibri"/>
          <w:b w:val="0"/>
          <w:bCs w:val="0"/>
          <w:sz w:val="22"/>
          <w:szCs w:val="22"/>
        </w:rPr>
      </w:pPr>
      <w:r>
        <w:rPr>
          <w:rFonts w:ascii="Verdana" w:hAnsi="Verdana" w:cs="Calibri"/>
          <w:b w:val="0"/>
          <w:bCs w:val="0"/>
          <w:sz w:val="22"/>
          <w:szCs w:val="22"/>
        </w:rPr>
        <w:t xml:space="preserve">Conflict of </w:t>
      </w:r>
      <w:r w:rsidR="00670F89">
        <w:rPr>
          <w:rFonts w:ascii="Verdana" w:hAnsi="Verdana" w:cs="Calibri"/>
          <w:b w:val="0"/>
          <w:bCs w:val="0"/>
          <w:sz w:val="22"/>
          <w:szCs w:val="22"/>
        </w:rPr>
        <w:t>i</w:t>
      </w:r>
      <w:r>
        <w:rPr>
          <w:rFonts w:ascii="Verdana" w:hAnsi="Verdana" w:cs="Calibri"/>
          <w:b w:val="0"/>
          <w:bCs w:val="0"/>
          <w:sz w:val="22"/>
          <w:szCs w:val="22"/>
        </w:rPr>
        <w:t xml:space="preserve">nterest </w:t>
      </w:r>
      <w:r w:rsidR="00670F89">
        <w:rPr>
          <w:rFonts w:ascii="Verdana" w:hAnsi="Verdana" w:cs="Calibri"/>
          <w:b w:val="0"/>
          <w:bCs w:val="0"/>
          <w:sz w:val="22"/>
          <w:szCs w:val="22"/>
        </w:rPr>
        <w:t>d</w:t>
      </w:r>
      <w:r>
        <w:rPr>
          <w:rFonts w:ascii="Verdana" w:hAnsi="Verdana" w:cs="Calibri"/>
          <w:b w:val="0"/>
          <w:bCs w:val="0"/>
          <w:sz w:val="22"/>
          <w:szCs w:val="22"/>
        </w:rPr>
        <w:t xml:space="preserve">eclaration </w:t>
      </w:r>
      <w:r w:rsidR="00670F89">
        <w:rPr>
          <w:rFonts w:ascii="Verdana" w:hAnsi="Verdana" w:cs="Calibri"/>
          <w:b w:val="0"/>
          <w:bCs w:val="0"/>
          <w:sz w:val="22"/>
          <w:szCs w:val="22"/>
        </w:rPr>
        <w:t>f</w:t>
      </w:r>
      <w:r>
        <w:rPr>
          <w:rFonts w:ascii="Verdana" w:hAnsi="Verdana" w:cs="Calibri"/>
          <w:b w:val="0"/>
          <w:bCs w:val="0"/>
          <w:sz w:val="22"/>
          <w:szCs w:val="22"/>
        </w:rPr>
        <w:t>orm</w:t>
      </w:r>
    </w:p>
    <w:p w14:paraId="167504DF" w14:textId="7DA635D2" w:rsidR="005D4E03" w:rsidRPr="001A2444" w:rsidRDefault="005D4E03" w:rsidP="001A2444">
      <w:pPr>
        <w:rPr>
          <w:rFonts w:ascii="Verdana" w:hAnsi="Verdana" w:cs="Calibri"/>
          <w:b w:val="0"/>
          <w:bCs w:val="0"/>
          <w:sz w:val="22"/>
          <w:szCs w:val="22"/>
        </w:rPr>
      </w:pPr>
    </w:p>
    <w:p w14:paraId="74C9D555" w14:textId="153D1699" w:rsidR="00ED21BE" w:rsidRDefault="00C72AA8" w:rsidP="001A2444">
      <w:pPr>
        <w:rPr>
          <w:rFonts w:ascii="Verdana" w:hAnsi="Verdana" w:cs="Calibri"/>
          <w:b w:val="0"/>
          <w:bCs w:val="0"/>
          <w:sz w:val="22"/>
          <w:szCs w:val="22"/>
        </w:rPr>
      </w:pPr>
      <w:r w:rsidRPr="001A2444">
        <w:rPr>
          <w:rFonts w:ascii="Verdana" w:hAnsi="Verdana" w:cs="Calibri"/>
          <w:b w:val="0"/>
          <w:bCs w:val="0"/>
          <w:sz w:val="22"/>
          <w:szCs w:val="22"/>
        </w:rPr>
        <w:t xml:space="preserve">All </w:t>
      </w:r>
      <w:r w:rsidR="001246F7" w:rsidRPr="001A2444">
        <w:rPr>
          <w:rFonts w:ascii="Verdana" w:hAnsi="Verdana" w:cs="Calibri"/>
          <w:b w:val="0"/>
          <w:bCs w:val="0"/>
          <w:sz w:val="22"/>
          <w:szCs w:val="22"/>
        </w:rPr>
        <w:t xml:space="preserve">new </w:t>
      </w:r>
      <w:r w:rsidRPr="001A2444">
        <w:rPr>
          <w:rFonts w:ascii="Verdana" w:hAnsi="Verdana" w:cs="Calibri"/>
          <w:b w:val="0"/>
          <w:bCs w:val="0"/>
          <w:sz w:val="22"/>
          <w:szCs w:val="22"/>
        </w:rPr>
        <w:t xml:space="preserve">trustees </w:t>
      </w:r>
      <w:r w:rsidR="00940C6D" w:rsidRPr="001A2444">
        <w:rPr>
          <w:rFonts w:ascii="Verdana" w:hAnsi="Verdana" w:cs="Calibri"/>
          <w:b w:val="0"/>
          <w:bCs w:val="0"/>
          <w:sz w:val="22"/>
          <w:szCs w:val="22"/>
        </w:rPr>
        <w:t>will be</w:t>
      </w:r>
      <w:r w:rsidRPr="001A2444">
        <w:rPr>
          <w:rFonts w:ascii="Verdana" w:hAnsi="Verdana" w:cs="Calibri"/>
          <w:b w:val="0"/>
          <w:bCs w:val="0"/>
          <w:sz w:val="22"/>
          <w:szCs w:val="22"/>
        </w:rPr>
        <w:t xml:space="preserve"> offered a ‘buddy’ who is an existing member of the trustee board who will </w:t>
      </w:r>
      <w:r w:rsidR="00F717EF">
        <w:rPr>
          <w:rFonts w:ascii="Verdana" w:hAnsi="Verdana" w:cs="Calibri"/>
          <w:b w:val="0"/>
          <w:bCs w:val="0"/>
          <w:sz w:val="22"/>
          <w:szCs w:val="22"/>
        </w:rPr>
        <w:t xml:space="preserve">provide support and address any queries </w:t>
      </w:r>
      <w:r w:rsidRPr="001A2444">
        <w:rPr>
          <w:rFonts w:ascii="Verdana" w:hAnsi="Verdana" w:cs="Calibri"/>
          <w:b w:val="0"/>
          <w:bCs w:val="0"/>
          <w:sz w:val="22"/>
          <w:szCs w:val="22"/>
        </w:rPr>
        <w:t>during the induction period.</w:t>
      </w:r>
      <w:r w:rsidR="00367D41" w:rsidRPr="001A2444">
        <w:rPr>
          <w:rFonts w:ascii="Verdana" w:hAnsi="Verdana" w:cs="Calibri"/>
          <w:b w:val="0"/>
          <w:bCs w:val="0"/>
          <w:sz w:val="22"/>
          <w:szCs w:val="22"/>
        </w:rPr>
        <w:t xml:space="preserve"> </w:t>
      </w:r>
      <w:r w:rsidR="001246F7" w:rsidRPr="001A2444">
        <w:rPr>
          <w:rFonts w:ascii="Verdana" w:hAnsi="Verdana" w:cs="Calibri"/>
          <w:b w:val="0"/>
          <w:bCs w:val="0"/>
          <w:sz w:val="22"/>
          <w:szCs w:val="22"/>
        </w:rPr>
        <w:t>The</w:t>
      </w:r>
      <w:r w:rsidR="00F717EF">
        <w:rPr>
          <w:rFonts w:ascii="Verdana" w:hAnsi="Verdana" w:cs="Calibri"/>
          <w:b w:val="0"/>
          <w:bCs w:val="0"/>
          <w:sz w:val="22"/>
          <w:szCs w:val="22"/>
        </w:rPr>
        <w:t xml:space="preserve"> buddy is </w:t>
      </w:r>
      <w:r w:rsidR="001246F7" w:rsidRPr="001A2444">
        <w:rPr>
          <w:rFonts w:ascii="Verdana" w:hAnsi="Verdana" w:cs="Calibri"/>
          <w:b w:val="0"/>
          <w:bCs w:val="0"/>
          <w:sz w:val="22"/>
          <w:szCs w:val="22"/>
        </w:rPr>
        <w:t xml:space="preserve">there to answer any questions and to assist </w:t>
      </w:r>
      <w:r w:rsidR="00670F89">
        <w:rPr>
          <w:rFonts w:ascii="Verdana" w:hAnsi="Verdana" w:cs="Calibri"/>
          <w:b w:val="0"/>
          <w:bCs w:val="0"/>
          <w:sz w:val="22"/>
          <w:szCs w:val="22"/>
        </w:rPr>
        <w:t xml:space="preserve">the </w:t>
      </w:r>
      <w:r w:rsidR="001246F7" w:rsidRPr="001A2444">
        <w:rPr>
          <w:rFonts w:ascii="Verdana" w:hAnsi="Verdana" w:cs="Calibri"/>
          <w:b w:val="0"/>
          <w:bCs w:val="0"/>
          <w:sz w:val="22"/>
          <w:szCs w:val="22"/>
        </w:rPr>
        <w:t>develop</w:t>
      </w:r>
      <w:r w:rsidR="00670F89">
        <w:rPr>
          <w:rFonts w:ascii="Verdana" w:hAnsi="Verdana" w:cs="Calibri"/>
          <w:b w:val="0"/>
          <w:bCs w:val="0"/>
          <w:sz w:val="22"/>
          <w:szCs w:val="22"/>
        </w:rPr>
        <w:t>ment of</w:t>
      </w:r>
      <w:r w:rsidR="001246F7" w:rsidRPr="001A2444">
        <w:rPr>
          <w:rFonts w:ascii="Verdana" w:hAnsi="Verdana" w:cs="Calibri"/>
          <w:b w:val="0"/>
          <w:bCs w:val="0"/>
          <w:sz w:val="22"/>
          <w:szCs w:val="22"/>
        </w:rPr>
        <w:t xml:space="preserve"> a full understanding of the work of Birth Companions</w:t>
      </w:r>
      <w:r w:rsidR="00670F89">
        <w:rPr>
          <w:rFonts w:ascii="Verdana" w:hAnsi="Verdana" w:cs="Calibri"/>
          <w:b w:val="0"/>
          <w:bCs w:val="0"/>
          <w:sz w:val="22"/>
          <w:szCs w:val="22"/>
        </w:rPr>
        <w:t xml:space="preserve"> and the trustee role</w:t>
      </w:r>
      <w:r w:rsidR="001246F7" w:rsidRPr="001A2444">
        <w:rPr>
          <w:rFonts w:ascii="Verdana" w:hAnsi="Verdana" w:cs="Calibri"/>
          <w:b w:val="0"/>
          <w:bCs w:val="0"/>
          <w:sz w:val="22"/>
          <w:szCs w:val="22"/>
        </w:rPr>
        <w:t xml:space="preserve">. </w:t>
      </w:r>
      <w:r w:rsidR="005D4E03">
        <w:rPr>
          <w:rFonts w:ascii="Verdana" w:hAnsi="Verdana" w:cs="Calibri"/>
          <w:b w:val="0"/>
          <w:bCs w:val="0"/>
          <w:sz w:val="22"/>
          <w:szCs w:val="22"/>
        </w:rPr>
        <w:t>New trustee</w:t>
      </w:r>
      <w:r w:rsidR="00F717EF">
        <w:rPr>
          <w:rFonts w:ascii="Verdana" w:hAnsi="Verdana" w:cs="Calibri"/>
          <w:b w:val="0"/>
          <w:bCs w:val="0"/>
          <w:sz w:val="22"/>
          <w:szCs w:val="22"/>
        </w:rPr>
        <w:t>s</w:t>
      </w:r>
      <w:r w:rsidR="005D4E03">
        <w:rPr>
          <w:rFonts w:ascii="Verdana" w:hAnsi="Verdana" w:cs="Calibri"/>
          <w:b w:val="0"/>
          <w:bCs w:val="0"/>
          <w:sz w:val="22"/>
          <w:szCs w:val="22"/>
        </w:rPr>
        <w:t xml:space="preserve"> </w:t>
      </w:r>
      <w:r w:rsidR="00670F89">
        <w:rPr>
          <w:rFonts w:ascii="Verdana" w:hAnsi="Verdana" w:cs="Calibri"/>
          <w:b w:val="0"/>
          <w:bCs w:val="0"/>
          <w:sz w:val="22"/>
          <w:szCs w:val="22"/>
        </w:rPr>
        <w:t>will</w:t>
      </w:r>
      <w:r w:rsidR="005D4E03">
        <w:rPr>
          <w:rFonts w:ascii="Verdana" w:hAnsi="Verdana" w:cs="Calibri"/>
          <w:b w:val="0"/>
          <w:bCs w:val="0"/>
          <w:sz w:val="22"/>
          <w:szCs w:val="22"/>
        </w:rPr>
        <w:t xml:space="preserve"> also be asked to attend Safeguarding for Trustee and anti-racism training sessions</w:t>
      </w:r>
      <w:r w:rsidR="00F717EF">
        <w:rPr>
          <w:rFonts w:ascii="Verdana" w:hAnsi="Verdana" w:cs="Calibri"/>
          <w:b w:val="0"/>
          <w:bCs w:val="0"/>
          <w:sz w:val="22"/>
          <w:szCs w:val="22"/>
        </w:rPr>
        <w:t xml:space="preserve">. </w:t>
      </w:r>
      <w:r w:rsidR="00993B38">
        <w:rPr>
          <w:rFonts w:ascii="Verdana" w:hAnsi="Verdana" w:cs="Calibri"/>
          <w:b w:val="0"/>
          <w:bCs w:val="0"/>
          <w:sz w:val="22"/>
          <w:szCs w:val="22"/>
        </w:rPr>
        <w:t xml:space="preserve"> </w:t>
      </w:r>
    </w:p>
    <w:p w14:paraId="55C908AC" w14:textId="4B8D69C1" w:rsidR="00993B38" w:rsidRPr="00993B38" w:rsidRDefault="00993B38" w:rsidP="001A2444">
      <w:pPr>
        <w:rPr>
          <w:rFonts w:ascii="Verdana" w:hAnsi="Verdana" w:cs="Calibri"/>
          <w:b w:val="0"/>
          <w:bCs w:val="0"/>
          <w:sz w:val="22"/>
          <w:szCs w:val="22"/>
        </w:rPr>
      </w:pPr>
    </w:p>
    <w:p w14:paraId="7E0A2712" w14:textId="050567C8" w:rsidR="005D4E03" w:rsidRPr="00993B38" w:rsidRDefault="00940C6D" w:rsidP="005D4E03">
      <w:pPr>
        <w:rPr>
          <w:rFonts w:ascii="Verdana" w:hAnsi="Verdana" w:cs="Calibri"/>
          <w:sz w:val="22"/>
          <w:szCs w:val="22"/>
        </w:rPr>
      </w:pPr>
      <w:r w:rsidRPr="00993B38">
        <w:rPr>
          <w:rFonts w:ascii="Verdana" w:hAnsi="Verdana" w:cs="Calibri"/>
          <w:b w:val="0"/>
          <w:sz w:val="22"/>
          <w:szCs w:val="22"/>
        </w:rPr>
        <w:t xml:space="preserve">There will be a review at the end of the </w:t>
      </w:r>
      <w:r w:rsidR="001246F7" w:rsidRPr="00993B38">
        <w:rPr>
          <w:rFonts w:ascii="Verdana" w:hAnsi="Verdana" w:cs="Calibri"/>
          <w:b w:val="0"/>
          <w:sz w:val="22"/>
          <w:szCs w:val="22"/>
        </w:rPr>
        <w:t xml:space="preserve">six-month </w:t>
      </w:r>
      <w:r w:rsidR="005D4E03" w:rsidRPr="00993B38">
        <w:rPr>
          <w:rFonts w:ascii="Verdana" w:hAnsi="Verdana" w:cs="Calibri"/>
          <w:b w:val="0"/>
          <w:sz w:val="22"/>
          <w:szCs w:val="22"/>
        </w:rPr>
        <w:t xml:space="preserve">induction </w:t>
      </w:r>
      <w:r w:rsidRPr="00993B38">
        <w:rPr>
          <w:rFonts w:ascii="Verdana" w:hAnsi="Verdana" w:cs="Calibri"/>
          <w:b w:val="0"/>
          <w:sz w:val="22"/>
          <w:szCs w:val="22"/>
        </w:rPr>
        <w:t xml:space="preserve">period </w:t>
      </w:r>
      <w:r w:rsidR="00F717EF">
        <w:rPr>
          <w:rFonts w:ascii="Verdana" w:hAnsi="Verdana" w:cs="Calibri"/>
          <w:b w:val="0"/>
          <w:sz w:val="22"/>
          <w:szCs w:val="22"/>
        </w:rPr>
        <w:t xml:space="preserve">prior to final confirmation to join the board. </w:t>
      </w:r>
      <w:r w:rsidRPr="00993B38">
        <w:rPr>
          <w:rFonts w:ascii="Verdana" w:hAnsi="Verdana" w:cs="Calibri"/>
          <w:b w:val="0"/>
          <w:sz w:val="22"/>
          <w:szCs w:val="22"/>
        </w:rPr>
        <w:t xml:space="preserve">This will involve a conversation between the Chair and the </w:t>
      </w:r>
      <w:r w:rsidR="005D4E03" w:rsidRPr="00993B38">
        <w:rPr>
          <w:rFonts w:ascii="Verdana" w:hAnsi="Verdana" w:cs="Calibri"/>
          <w:b w:val="0"/>
          <w:sz w:val="22"/>
          <w:szCs w:val="22"/>
        </w:rPr>
        <w:t xml:space="preserve">new </w:t>
      </w:r>
      <w:r w:rsidRPr="00993B38">
        <w:rPr>
          <w:rFonts w:ascii="Verdana" w:hAnsi="Verdana" w:cs="Calibri"/>
          <w:b w:val="0"/>
          <w:sz w:val="22"/>
          <w:szCs w:val="22"/>
        </w:rPr>
        <w:t xml:space="preserve">trustee as well as feedback from other trustees. If mutually agreed, the </w:t>
      </w:r>
      <w:r w:rsidR="00F717EF">
        <w:rPr>
          <w:rFonts w:ascii="Verdana" w:hAnsi="Verdana" w:cs="Calibri"/>
          <w:b w:val="0"/>
          <w:sz w:val="22"/>
          <w:szCs w:val="22"/>
        </w:rPr>
        <w:t xml:space="preserve">new </w:t>
      </w:r>
      <w:r w:rsidRPr="00993B38">
        <w:rPr>
          <w:rFonts w:ascii="Verdana" w:hAnsi="Verdana" w:cs="Calibri"/>
          <w:b w:val="0"/>
          <w:sz w:val="22"/>
          <w:szCs w:val="22"/>
        </w:rPr>
        <w:t xml:space="preserve">trustee </w:t>
      </w:r>
      <w:r w:rsidR="005D4E03" w:rsidRPr="00993B38">
        <w:rPr>
          <w:rFonts w:ascii="Verdana" w:hAnsi="Verdana" w:cs="Calibri"/>
          <w:b w:val="0"/>
          <w:sz w:val="22"/>
          <w:szCs w:val="22"/>
        </w:rPr>
        <w:t xml:space="preserve">will immediately </w:t>
      </w:r>
      <w:r w:rsidR="00F717EF">
        <w:rPr>
          <w:rFonts w:ascii="Verdana" w:hAnsi="Verdana" w:cs="Calibri"/>
          <w:b w:val="0"/>
          <w:sz w:val="22"/>
          <w:szCs w:val="22"/>
        </w:rPr>
        <w:t xml:space="preserve">be </w:t>
      </w:r>
      <w:r w:rsidRPr="00993B38">
        <w:rPr>
          <w:rFonts w:ascii="Verdana" w:hAnsi="Verdana" w:cs="Calibri"/>
          <w:b w:val="0"/>
          <w:sz w:val="22"/>
          <w:szCs w:val="22"/>
        </w:rPr>
        <w:t>recommended to the board</w:t>
      </w:r>
      <w:r w:rsidR="00670F89">
        <w:rPr>
          <w:rFonts w:ascii="Verdana" w:hAnsi="Verdana" w:cs="Calibri"/>
          <w:b w:val="0"/>
          <w:sz w:val="22"/>
          <w:szCs w:val="22"/>
        </w:rPr>
        <w:t xml:space="preserve"> </w:t>
      </w:r>
      <w:r w:rsidR="005D4E03" w:rsidRPr="00993B38">
        <w:rPr>
          <w:rFonts w:ascii="Verdana" w:hAnsi="Verdana" w:cs="Calibri"/>
          <w:b w:val="0"/>
          <w:sz w:val="22"/>
          <w:szCs w:val="22"/>
        </w:rPr>
        <w:t>and formally confirmed</w:t>
      </w:r>
      <w:r w:rsidR="00F717EF">
        <w:rPr>
          <w:rFonts w:ascii="Verdana" w:hAnsi="Verdana" w:cs="Calibri"/>
          <w:b w:val="0"/>
          <w:sz w:val="22"/>
          <w:szCs w:val="22"/>
        </w:rPr>
        <w:t xml:space="preserve"> as a trustee at Birth Companions. </w:t>
      </w:r>
    </w:p>
    <w:p w14:paraId="2EDA24EB" w14:textId="08D67A09" w:rsidR="00F15205" w:rsidRPr="00993B38" w:rsidRDefault="00F15205" w:rsidP="005D4E03">
      <w:pPr>
        <w:autoSpaceDE w:val="0"/>
        <w:autoSpaceDN w:val="0"/>
        <w:adjustRightInd w:val="0"/>
        <w:rPr>
          <w:rFonts w:ascii="Verdana" w:hAnsi="Verdana" w:cs="Calibri"/>
          <w:sz w:val="22"/>
          <w:szCs w:val="22"/>
        </w:rPr>
      </w:pPr>
    </w:p>
    <w:sectPr w:rsidR="00F15205" w:rsidRPr="00993B38" w:rsidSect="0099509C">
      <w:headerReference w:type="default" r:id="rId11"/>
      <w:footerReference w:type="even" r:id="rId12"/>
      <w:footerReference w:type="default" r:id="rId13"/>
      <w:pgSz w:w="11906" w:h="16838" w:code="9"/>
      <w:pgMar w:top="1440" w:right="1797" w:bottom="1440" w:left="1797" w:header="709" w:footer="709" w:gutter="0"/>
      <w:cols w:space="708"/>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74D0" w14:textId="77777777" w:rsidR="004852D4" w:rsidRDefault="004852D4">
      <w:r>
        <w:separator/>
      </w:r>
    </w:p>
  </w:endnote>
  <w:endnote w:type="continuationSeparator" w:id="0">
    <w:p w14:paraId="7513C06A" w14:textId="77777777" w:rsidR="004852D4" w:rsidRDefault="004852D4">
      <w:r>
        <w:continuationSeparator/>
      </w:r>
    </w:p>
  </w:endnote>
  <w:endnote w:type="continuationNotice" w:id="1">
    <w:p w14:paraId="7C353750" w14:textId="77777777" w:rsidR="004852D4" w:rsidRDefault="00485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axis E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5D67" w14:textId="77777777" w:rsidR="0084238A" w:rsidRDefault="00842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024D7" w14:textId="77777777" w:rsidR="0084238A" w:rsidRDefault="00842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3195" w14:textId="501FA254" w:rsidR="0084238A" w:rsidRDefault="0084238A">
    <w:pPr>
      <w:pStyle w:val="Footer"/>
      <w:framePr w:wrap="around" w:vAnchor="text" w:hAnchor="margin" w:xAlign="right" w:y="1"/>
      <w:rPr>
        <w:rStyle w:val="PageNumber"/>
        <w:rFonts w:ascii="Arial" w:hAnsi="Arial" w:cs="Arial"/>
        <w:b w:val="0"/>
        <w:bCs w:val="0"/>
        <w:sz w:val="26"/>
      </w:rPr>
    </w:pPr>
    <w:r>
      <w:rPr>
        <w:rStyle w:val="PageNumber"/>
        <w:rFonts w:ascii="Arial" w:hAnsi="Arial" w:cs="Arial"/>
        <w:b w:val="0"/>
        <w:bCs w:val="0"/>
        <w:sz w:val="26"/>
      </w:rPr>
      <w:fldChar w:fldCharType="begin"/>
    </w:r>
    <w:r>
      <w:rPr>
        <w:rStyle w:val="PageNumber"/>
        <w:rFonts w:ascii="Arial" w:hAnsi="Arial" w:cs="Arial"/>
        <w:b w:val="0"/>
        <w:bCs w:val="0"/>
        <w:sz w:val="26"/>
      </w:rPr>
      <w:instrText xml:space="preserve">PAGE  </w:instrText>
    </w:r>
    <w:r>
      <w:rPr>
        <w:rStyle w:val="PageNumber"/>
        <w:rFonts w:ascii="Arial" w:hAnsi="Arial" w:cs="Arial"/>
        <w:b w:val="0"/>
        <w:bCs w:val="0"/>
        <w:sz w:val="26"/>
      </w:rPr>
      <w:fldChar w:fldCharType="separate"/>
    </w:r>
    <w:r w:rsidR="009A4E6A">
      <w:rPr>
        <w:rStyle w:val="PageNumber"/>
        <w:rFonts w:ascii="Arial" w:hAnsi="Arial" w:cs="Arial"/>
        <w:b w:val="0"/>
        <w:bCs w:val="0"/>
        <w:noProof/>
        <w:sz w:val="26"/>
      </w:rPr>
      <w:t>2</w:t>
    </w:r>
    <w:r>
      <w:rPr>
        <w:rStyle w:val="PageNumber"/>
        <w:rFonts w:ascii="Arial" w:hAnsi="Arial" w:cs="Arial"/>
        <w:b w:val="0"/>
        <w:bCs w:val="0"/>
        <w:sz w:val="26"/>
      </w:rPr>
      <w:fldChar w:fldCharType="end"/>
    </w:r>
  </w:p>
  <w:p w14:paraId="1714D92E" w14:textId="0FA78F0B" w:rsidR="0084238A" w:rsidRPr="00993B38" w:rsidRDefault="0084238A" w:rsidP="007C79F8">
    <w:pPr>
      <w:pStyle w:val="Footer"/>
      <w:ind w:right="360"/>
      <w:rPr>
        <w:rFonts w:ascii="Verdana" w:hAnsi="Verdana" w:cs="Arial"/>
        <w:b w:val="0"/>
        <w:bCs w:val="0"/>
        <w:sz w:val="20"/>
        <w:szCs w:val="20"/>
      </w:rPr>
    </w:pPr>
    <w:r w:rsidRPr="00993B38">
      <w:rPr>
        <w:rFonts w:ascii="Verdana" w:hAnsi="Verdana" w:cs="Arial"/>
        <w:b w:val="0"/>
        <w:bCs w:val="0"/>
        <w:sz w:val="20"/>
        <w:szCs w:val="20"/>
      </w:rPr>
      <w:t xml:space="preserve">Last updated </w:t>
    </w:r>
    <w:r w:rsidR="00B0528B" w:rsidRPr="00993B38">
      <w:rPr>
        <w:rFonts w:ascii="Verdana" w:hAnsi="Verdana" w:cs="Arial"/>
        <w:b w:val="0"/>
        <w:bCs w:val="0"/>
        <w:sz w:val="20"/>
        <w:szCs w:val="20"/>
      </w:rPr>
      <w:t>28</w:t>
    </w:r>
    <w:r w:rsidR="00B0528B" w:rsidRPr="00993B38">
      <w:rPr>
        <w:rFonts w:ascii="Verdana" w:hAnsi="Verdana" w:cs="Arial"/>
        <w:b w:val="0"/>
        <w:bCs w:val="0"/>
        <w:sz w:val="20"/>
        <w:szCs w:val="20"/>
        <w:vertAlign w:val="superscript"/>
      </w:rPr>
      <w:t>th</w:t>
    </w:r>
    <w:r w:rsidR="00B0528B" w:rsidRPr="00993B38">
      <w:rPr>
        <w:rFonts w:ascii="Verdana" w:hAnsi="Verdana" w:cs="Arial"/>
        <w:b w:val="0"/>
        <w:bCs w:val="0"/>
        <w:sz w:val="20"/>
        <w:szCs w:val="20"/>
      </w:rPr>
      <w:t xml:space="preserve"> April </w:t>
    </w:r>
    <w:r w:rsidR="00602A5E" w:rsidRPr="00993B38">
      <w:rPr>
        <w:rFonts w:ascii="Verdana" w:hAnsi="Verdana" w:cs="Arial"/>
        <w:b w:val="0"/>
        <w:bCs w:val="0"/>
        <w:sz w:val="20"/>
        <w:szCs w:val="20"/>
      </w:rPr>
      <w:t>20</w:t>
    </w:r>
    <w:r w:rsidR="00B0528B" w:rsidRPr="00993B38">
      <w:rPr>
        <w:rFonts w:ascii="Verdana" w:hAnsi="Verdana" w:cs="Arial"/>
        <w:b w:val="0"/>
        <w:bCs w:val="0"/>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EE50" w14:textId="77777777" w:rsidR="004852D4" w:rsidRDefault="004852D4">
      <w:r>
        <w:separator/>
      </w:r>
    </w:p>
  </w:footnote>
  <w:footnote w:type="continuationSeparator" w:id="0">
    <w:p w14:paraId="7BFDCE6F" w14:textId="77777777" w:rsidR="004852D4" w:rsidRDefault="004852D4">
      <w:r>
        <w:continuationSeparator/>
      </w:r>
    </w:p>
  </w:footnote>
  <w:footnote w:type="continuationNotice" w:id="1">
    <w:p w14:paraId="44934FBA" w14:textId="77777777" w:rsidR="004852D4" w:rsidRDefault="004852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B4F0" w14:textId="77777777" w:rsidR="0099509C" w:rsidRDefault="00881A53" w:rsidP="0099509C">
    <w:pPr>
      <w:pStyle w:val="Header"/>
      <w:jc w:val="center"/>
    </w:pPr>
    <w:r>
      <w:rPr>
        <w:noProof/>
        <w:lang w:eastAsia="en-GB"/>
      </w:rPr>
      <w:drawing>
        <wp:inline distT="0" distB="0" distL="0" distR="0" wp14:anchorId="0947222E" wp14:editId="08F70140">
          <wp:extent cx="2247900" cy="1009650"/>
          <wp:effectExtent l="0" t="0" r="0" b="0"/>
          <wp:docPr id="3" name="Picture 3" descr="C:\Users\diana\Dropbox\Birth Companions\images\B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Dropbox\Birth Companions\images\BC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54"/>
    <w:multiLevelType w:val="hybridMultilevel"/>
    <w:tmpl w:val="278A38B6"/>
    <w:lvl w:ilvl="0" w:tplc="589CB5EC">
      <w:start w:val="1"/>
      <w:numFmt w:val="bullet"/>
      <w:lvlText w:val=""/>
      <w:lvlJc w:val="left"/>
      <w:pPr>
        <w:tabs>
          <w:tab w:val="num" w:pos="360"/>
        </w:tabs>
        <w:ind w:left="360" w:hanging="360"/>
      </w:pPr>
      <w:rPr>
        <w:rFonts w:ascii="Symbol" w:hAnsi="Symbol" w:hint="default"/>
        <w:color w:val="auto"/>
        <w:sz w:val="20"/>
      </w:rPr>
    </w:lvl>
    <w:lvl w:ilvl="1" w:tplc="589CB5EC">
      <w:start w:val="1"/>
      <w:numFmt w:val="bullet"/>
      <w:lvlText w:val=""/>
      <w:lvlJc w:val="left"/>
      <w:pPr>
        <w:tabs>
          <w:tab w:val="num" w:pos="1080"/>
        </w:tabs>
        <w:ind w:left="1080" w:hanging="360"/>
      </w:pPr>
      <w:rPr>
        <w:rFonts w:ascii="Symbol" w:hAnsi="Symbol"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93B2E"/>
    <w:multiLevelType w:val="hybridMultilevel"/>
    <w:tmpl w:val="0EC267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5AE2"/>
    <w:multiLevelType w:val="hybridMultilevel"/>
    <w:tmpl w:val="D930ADC8"/>
    <w:lvl w:ilvl="0" w:tplc="589CB5EC">
      <w:start w:val="1"/>
      <w:numFmt w:val="bullet"/>
      <w:lvlText w:val=""/>
      <w:lvlJc w:val="left"/>
      <w:pPr>
        <w:tabs>
          <w:tab w:val="num" w:pos="360"/>
        </w:tabs>
        <w:ind w:left="360" w:hanging="360"/>
      </w:pPr>
      <w:rPr>
        <w:rFonts w:ascii="Symbol" w:hAnsi="Symbol" w:hint="default"/>
        <w:color w:val="auto"/>
        <w:sz w:val="20"/>
      </w:rPr>
    </w:lvl>
    <w:lvl w:ilvl="1" w:tplc="589CB5E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82C7D"/>
    <w:multiLevelType w:val="multilevel"/>
    <w:tmpl w:val="94A2892E"/>
    <w:lvl w:ilvl="0">
      <w:start w:val="1"/>
      <w:numFmt w:val="bullet"/>
      <w:lvlText w:val=""/>
      <w:lvlJc w:val="left"/>
      <w:pPr>
        <w:tabs>
          <w:tab w:val="num" w:pos="720"/>
        </w:tabs>
        <w:ind w:left="720" w:hanging="360"/>
      </w:pPr>
      <w:rPr>
        <w:rFonts w:ascii="Symbol" w:hAnsi="Symbol" w:hint="default"/>
        <w:sz w:val="26"/>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F4BF5"/>
    <w:multiLevelType w:val="multilevel"/>
    <w:tmpl w:val="CBCC013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26268"/>
    <w:multiLevelType w:val="hybridMultilevel"/>
    <w:tmpl w:val="1C8EBD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F5C2B"/>
    <w:multiLevelType w:val="multilevel"/>
    <w:tmpl w:val="DB7E23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E3CFE"/>
    <w:multiLevelType w:val="hybridMultilevel"/>
    <w:tmpl w:val="4AD4305E"/>
    <w:lvl w:ilvl="0" w:tplc="E0EC643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A7BB3"/>
    <w:multiLevelType w:val="hybridMultilevel"/>
    <w:tmpl w:val="DB7E2314"/>
    <w:lvl w:ilvl="0" w:tplc="FFFFFFFF">
      <w:start w:val="1"/>
      <w:numFmt w:val="bullet"/>
      <w:lvlText w:val=""/>
      <w:lvlJc w:val="left"/>
      <w:pPr>
        <w:tabs>
          <w:tab w:val="num" w:pos="720"/>
        </w:tabs>
        <w:ind w:left="720" w:hanging="360"/>
      </w:pPr>
      <w:rPr>
        <w:rFonts w:ascii="Symbol" w:hAnsi="Symbol" w:hint="default"/>
      </w:rPr>
    </w:lvl>
    <w:lvl w:ilvl="1" w:tplc="589CB5E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43264"/>
    <w:multiLevelType w:val="multilevel"/>
    <w:tmpl w:val="0EC26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318BC"/>
    <w:multiLevelType w:val="hybridMultilevel"/>
    <w:tmpl w:val="F0AC85DA"/>
    <w:lvl w:ilvl="0" w:tplc="589CB5EC">
      <w:start w:val="1"/>
      <w:numFmt w:val="bullet"/>
      <w:lvlText w:val=""/>
      <w:lvlJc w:val="left"/>
      <w:pPr>
        <w:tabs>
          <w:tab w:val="num" w:pos="360"/>
        </w:tabs>
        <w:ind w:left="360" w:hanging="360"/>
      </w:pPr>
      <w:rPr>
        <w:rFonts w:ascii="Symbol" w:hAnsi="Symbol" w:hint="default"/>
        <w:color w:val="auto"/>
        <w:sz w:val="20"/>
      </w:rPr>
    </w:lvl>
    <w:lvl w:ilvl="1" w:tplc="589CB5E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250575"/>
    <w:multiLevelType w:val="hybridMultilevel"/>
    <w:tmpl w:val="003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46426"/>
    <w:multiLevelType w:val="hybridMultilevel"/>
    <w:tmpl w:val="A8EAC518"/>
    <w:lvl w:ilvl="0" w:tplc="1A02028A">
      <w:start w:val="1"/>
      <w:numFmt w:val="bullet"/>
      <w:lvlText w:val=""/>
      <w:lvlJc w:val="left"/>
      <w:pPr>
        <w:tabs>
          <w:tab w:val="num" w:pos="564"/>
        </w:tabs>
        <w:ind w:left="0" w:firstLine="204"/>
      </w:pPr>
      <w:rPr>
        <w:rFonts w:ascii="Symbol" w:hAnsi="Symbol" w:hint="default"/>
        <w:color w:val="000000"/>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4F14C49"/>
    <w:multiLevelType w:val="hybridMultilevel"/>
    <w:tmpl w:val="BF60648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4243C"/>
    <w:multiLevelType w:val="hybridMultilevel"/>
    <w:tmpl w:val="8A9AA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90830"/>
    <w:multiLevelType w:val="hybridMultilevel"/>
    <w:tmpl w:val="94A2892E"/>
    <w:lvl w:ilvl="0" w:tplc="63284E24">
      <w:start w:val="1"/>
      <w:numFmt w:val="bullet"/>
      <w:lvlText w:val=""/>
      <w:lvlJc w:val="left"/>
      <w:pPr>
        <w:tabs>
          <w:tab w:val="num" w:pos="720"/>
        </w:tabs>
        <w:ind w:left="720" w:hanging="360"/>
      </w:pPr>
      <w:rPr>
        <w:rFonts w:ascii="Symbol" w:hAnsi="Symbol" w:hint="default"/>
        <w:sz w:val="26"/>
      </w:rPr>
    </w:lvl>
    <w:lvl w:ilvl="1" w:tplc="589CB5EC">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44E0F"/>
    <w:multiLevelType w:val="hybridMultilevel"/>
    <w:tmpl w:val="8286BE70"/>
    <w:lvl w:ilvl="0" w:tplc="FFFFFFFF">
      <w:start w:val="1"/>
      <w:numFmt w:val="bullet"/>
      <w:lvlText w:val=""/>
      <w:lvlJc w:val="left"/>
      <w:pPr>
        <w:tabs>
          <w:tab w:val="num" w:pos="360"/>
        </w:tabs>
        <w:ind w:left="360" w:hanging="360"/>
      </w:pPr>
      <w:rPr>
        <w:rFonts w:ascii="Symbol" w:hAnsi="Symbol" w:hint="default"/>
      </w:rPr>
    </w:lvl>
    <w:lvl w:ilvl="1" w:tplc="589CB5E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CD1AAF"/>
    <w:multiLevelType w:val="hybridMultilevel"/>
    <w:tmpl w:val="B8D8D5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0788A"/>
    <w:multiLevelType w:val="hybridMultilevel"/>
    <w:tmpl w:val="35C8BBB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C32B24"/>
    <w:multiLevelType w:val="hybridMultilevel"/>
    <w:tmpl w:val="2F4CDE6E"/>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60A5"/>
    <w:multiLevelType w:val="hybridMultilevel"/>
    <w:tmpl w:val="CBCC013E"/>
    <w:lvl w:ilvl="0" w:tplc="C89C7DDC">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35C15"/>
    <w:multiLevelType w:val="hybridMultilevel"/>
    <w:tmpl w:val="999461AA"/>
    <w:lvl w:ilvl="0" w:tplc="227AE458">
      <w:start w:val="1"/>
      <w:numFmt w:val="bullet"/>
      <w:lvlText w:val=""/>
      <w:lvlJc w:val="left"/>
      <w:pPr>
        <w:tabs>
          <w:tab w:val="num" w:pos="720"/>
        </w:tabs>
        <w:ind w:left="720" w:hanging="360"/>
      </w:pPr>
      <w:rPr>
        <w:rFonts w:ascii="Symbol" w:hAnsi="Symbol" w:hint="default"/>
        <w:sz w:val="20"/>
      </w:rPr>
    </w:lvl>
    <w:lvl w:ilvl="1" w:tplc="BD8AC992" w:tentative="1">
      <w:start w:val="1"/>
      <w:numFmt w:val="bullet"/>
      <w:lvlText w:val="o"/>
      <w:lvlJc w:val="left"/>
      <w:pPr>
        <w:tabs>
          <w:tab w:val="num" w:pos="1440"/>
        </w:tabs>
        <w:ind w:left="1440" w:hanging="360"/>
      </w:pPr>
      <w:rPr>
        <w:rFonts w:ascii="Courier New" w:hAnsi="Courier New" w:hint="default"/>
        <w:sz w:val="20"/>
      </w:rPr>
    </w:lvl>
    <w:lvl w:ilvl="2" w:tplc="5BF66104" w:tentative="1">
      <w:start w:val="1"/>
      <w:numFmt w:val="bullet"/>
      <w:lvlText w:val=""/>
      <w:lvlJc w:val="left"/>
      <w:pPr>
        <w:tabs>
          <w:tab w:val="num" w:pos="2160"/>
        </w:tabs>
        <w:ind w:left="2160" w:hanging="360"/>
      </w:pPr>
      <w:rPr>
        <w:rFonts w:ascii="Wingdings" w:hAnsi="Wingdings" w:hint="default"/>
        <w:sz w:val="20"/>
      </w:rPr>
    </w:lvl>
    <w:lvl w:ilvl="3" w:tplc="4058C32A" w:tentative="1">
      <w:start w:val="1"/>
      <w:numFmt w:val="bullet"/>
      <w:lvlText w:val=""/>
      <w:lvlJc w:val="left"/>
      <w:pPr>
        <w:tabs>
          <w:tab w:val="num" w:pos="2880"/>
        </w:tabs>
        <w:ind w:left="2880" w:hanging="360"/>
      </w:pPr>
      <w:rPr>
        <w:rFonts w:ascii="Wingdings" w:hAnsi="Wingdings" w:hint="default"/>
        <w:sz w:val="20"/>
      </w:rPr>
    </w:lvl>
    <w:lvl w:ilvl="4" w:tplc="B536551A" w:tentative="1">
      <w:start w:val="1"/>
      <w:numFmt w:val="bullet"/>
      <w:lvlText w:val=""/>
      <w:lvlJc w:val="left"/>
      <w:pPr>
        <w:tabs>
          <w:tab w:val="num" w:pos="3600"/>
        </w:tabs>
        <w:ind w:left="3600" w:hanging="360"/>
      </w:pPr>
      <w:rPr>
        <w:rFonts w:ascii="Wingdings" w:hAnsi="Wingdings" w:hint="default"/>
        <w:sz w:val="20"/>
      </w:rPr>
    </w:lvl>
    <w:lvl w:ilvl="5" w:tplc="589E18DC" w:tentative="1">
      <w:start w:val="1"/>
      <w:numFmt w:val="bullet"/>
      <w:lvlText w:val=""/>
      <w:lvlJc w:val="left"/>
      <w:pPr>
        <w:tabs>
          <w:tab w:val="num" w:pos="4320"/>
        </w:tabs>
        <w:ind w:left="4320" w:hanging="360"/>
      </w:pPr>
      <w:rPr>
        <w:rFonts w:ascii="Wingdings" w:hAnsi="Wingdings" w:hint="default"/>
        <w:sz w:val="20"/>
      </w:rPr>
    </w:lvl>
    <w:lvl w:ilvl="6" w:tplc="1FC41942" w:tentative="1">
      <w:start w:val="1"/>
      <w:numFmt w:val="bullet"/>
      <w:lvlText w:val=""/>
      <w:lvlJc w:val="left"/>
      <w:pPr>
        <w:tabs>
          <w:tab w:val="num" w:pos="5040"/>
        </w:tabs>
        <w:ind w:left="5040" w:hanging="360"/>
      </w:pPr>
      <w:rPr>
        <w:rFonts w:ascii="Wingdings" w:hAnsi="Wingdings" w:hint="default"/>
        <w:sz w:val="20"/>
      </w:rPr>
    </w:lvl>
    <w:lvl w:ilvl="7" w:tplc="513CFA9A" w:tentative="1">
      <w:start w:val="1"/>
      <w:numFmt w:val="bullet"/>
      <w:lvlText w:val=""/>
      <w:lvlJc w:val="left"/>
      <w:pPr>
        <w:tabs>
          <w:tab w:val="num" w:pos="5760"/>
        </w:tabs>
        <w:ind w:left="5760" w:hanging="360"/>
      </w:pPr>
      <w:rPr>
        <w:rFonts w:ascii="Wingdings" w:hAnsi="Wingdings" w:hint="default"/>
        <w:sz w:val="20"/>
      </w:rPr>
    </w:lvl>
    <w:lvl w:ilvl="8" w:tplc="88DAAC0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B49C5"/>
    <w:multiLevelType w:val="hybridMultilevel"/>
    <w:tmpl w:val="895AC916"/>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07751"/>
    <w:multiLevelType w:val="hybridMultilevel"/>
    <w:tmpl w:val="76DE9AC8"/>
    <w:lvl w:ilvl="0" w:tplc="63284E24">
      <w:start w:val="1"/>
      <w:numFmt w:val="bullet"/>
      <w:lvlText w:val=""/>
      <w:lvlJc w:val="left"/>
      <w:pPr>
        <w:tabs>
          <w:tab w:val="num" w:pos="720"/>
        </w:tabs>
        <w:ind w:left="720" w:hanging="360"/>
      </w:pPr>
      <w:rPr>
        <w:rFonts w:ascii="Symbol" w:hAnsi="Symbol" w:hint="default"/>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35A1C"/>
    <w:multiLevelType w:val="hybridMultilevel"/>
    <w:tmpl w:val="81540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FF3AB4"/>
    <w:multiLevelType w:val="multilevel"/>
    <w:tmpl w:val="4AD43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32C0F"/>
    <w:multiLevelType w:val="hybridMultilevel"/>
    <w:tmpl w:val="C44AD136"/>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F7896"/>
    <w:multiLevelType w:val="multilevel"/>
    <w:tmpl w:val="76DE9AC8"/>
    <w:lvl w:ilvl="0">
      <w:start w:val="1"/>
      <w:numFmt w:val="bullet"/>
      <w:lvlText w:val=""/>
      <w:lvlJc w:val="left"/>
      <w:pPr>
        <w:tabs>
          <w:tab w:val="num" w:pos="720"/>
        </w:tabs>
        <w:ind w:left="720" w:hanging="360"/>
      </w:pPr>
      <w:rPr>
        <w:rFonts w:ascii="Symbol" w:hAnsi="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2133"/>
    <w:multiLevelType w:val="hybridMultilevel"/>
    <w:tmpl w:val="96D021DC"/>
    <w:lvl w:ilvl="0" w:tplc="E0EC643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13330"/>
    <w:multiLevelType w:val="multilevel"/>
    <w:tmpl w:val="8286BE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3F0514"/>
    <w:multiLevelType w:val="hybridMultilevel"/>
    <w:tmpl w:val="E39088D8"/>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D5295"/>
    <w:multiLevelType w:val="hybridMultilevel"/>
    <w:tmpl w:val="0C3A5CA6"/>
    <w:lvl w:ilvl="0" w:tplc="589CB5E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251E6"/>
    <w:multiLevelType w:val="hybridMultilevel"/>
    <w:tmpl w:val="70E207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B0723"/>
    <w:multiLevelType w:val="hybridMultilevel"/>
    <w:tmpl w:val="D6B0E03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4"/>
  </w:num>
  <w:num w:numId="4">
    <w:abstractNumId w:val="14"/>
  </w:num>
  <w:num w:numId="5">
    <w:abstractNumId w:val="33"/>
  </w:num>
  <w:num w:numId="6">
    <w:abstractNumId w:val="17"/>
  </w:num>
  <w:num w:numId="7">
    <w:abstractNumId w:val="5"/>
  </w:num>
  <w:num w:numId="8">
    <w:abstractNumId w:val="16"/>
  </w:num>
  <w:num w:numId="9">
    <w:abstractNumId w:val="32"/>
  </w:num>
  <w:num w:numId="10">
    <w:abstractNumId w:val="8"/>
  </w:num>
  <w:num w:numId="11">
    <w:abstractNumId w:val="21"/>
  </w:num>
  <w:num w:numId="12">
    <w:abstractNumId w:val="28"/>
  </w:num>
  <w:num w:numId="13">
    <w:abstractNumId w:val="7"/>
  </w:num>
  <w:num w:numId="14">
    <w:abstractNumId w:val="25"/>
  </w:num>
  <w:num w:numId="15">
    <w:abstractNumId w:val="20"/>
  </w:num>
  <w:num w:numId="16">
    <w:abstractNumId w:val="4"/>
  </w:num>
  <w:num w:numId="17">
    <w:abstractNumId w:val="15"/>
  </w:num>
  <w:num w:numId="18">
    <w:abstractNumId w:val="22"/>
  </w:num>
  <w:num w:numId="19">
    <w:abstractNumId w:val="31"/>
  </w:num>
  <w:num w:numId="20">
    <w:abstractNumId w:val="26"/>
  </w:num>
  <w:num w:numId="21">
    <w:abstractNumId w:val="13"/>
  </w:num>
  <w:num w:numId="22">
    <w:abstractNumId w:val="1"/>
  </w:num>
  <w:num w:numId="23">
    <w:abstractNumId w:val="9"/>
  </w:num>
  <w:num w:numId="24">
    <w:abstractNumId w:val="23"/>
  </w:num>
  <w:num w:numId="25">
    <w:abstractNumId w:val="27"/>
  </w:num>
  <w:num w:numId="26">
    <w:abstractNumId w:val="19"/>
  </w:num>
  <w:num w:numId="27">
    <w:abstractNumId w:val="6"/>
  </w:num>
  <w:num w:numId="28">
    <w:abstractNumId w:val="10"/>
  </w:num>
  <w:num w:numId="29">
    <w:abstractNumId w:val="3"/>
  </w:num>
  <w:num w:numId="30">
    <w:abstractNumId w:val="0"/>
  </w:num>
  <w:num w:numId="31">
    <w:abstractNumId w:val="29"/>
  </w:num>
  <w:num w:numId="32">
    <w:abstractNumId w:val="2"/>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24"/>
    <w:rsid w:val="00033B10"/>
    <w:rsid w:val="001246F7"/>
    <w:rsid w:val="001A2444"/>
    <w:rsid w:val="001E6224"/>
    <w:rsid w:val="00255F84"/>
    <w:rsid w:val="00296BFC"/>
    <w:rsid w:val="002D16B2"/>
    <w:rsid w:val="00322556"/>
    <w:rsid w:val="00367D41"/>
    <w:rsid w:val="003F30F8"/>
    <w:rsid w:val="004065FB"/>
    <w:rsid w:val="004852D4"/>
    <w:rsid w:val="00497ABF"/>
    <w:rsid w:val="005B253A"/>
    <w:rsid w:val="005D4E03"/>
    <w:rsid w:val="005F2B38"/>
    <w:rsid w:val="005F68A6"/>
    <w:rsid w:val="00602A5E"/>
    <w:rsid w:val="006240CA"/>
    <w:rsid w:val="0063192A"/>
    <w:rsid w:val="00637663"/>
    <w:rsid w:val="00670F89"/>
    <w:rsid w:val="00756E9F"/>
    <w:rsid w:val="007C79F8"/>
    <w:rsid w:val="007E3BFB"/>
    <w:rsid w:val="00801A8B"/>
    <w:rsid w:val="00802072"/>
    <w:rsid w:val="00813701"/>
    <w:rsid w:val="0084238A"/>
    <w:rsid w:val="00881A53"/>
    <w:rsid w:val="00940C6D"/>
    <w:rsid w:val="00993B38"/>
    <w:rsid w:val="0099509C"/>
    <w:rsid w:val="009A4E6A"/>
    <w:rsid w:val="009B3DD7"/>
    <w:rsid w:val="00A022CB"/>
    <w:rsid w:val="00A10D6C"/>
    <w:rsid w:val="00B0528B"/>
    <w:rsid w:val="00BF2ECB"/>
    <w:rsid w:val="00C63111"/>
    <w:rsid w:val="00C72AA8"/>
    <w:rsid w:val="00C93BF4"/>
    <w:rsid w:val="00ED21BE"/>
    <w:rsid w:val="00EF5209"/>
    <w:rsid w:val="00F15205"/>
    <w:rsid w:val="00F7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F4895"/>
  <w15:chartTrackingRefBased/>
  <w15:docId w15:val="{1A8C109F-F761-437D-983F-C0AD1A7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raxis EF" w:hAnsi="Praxis EF"/>
      <w:b/>
      <w:bCs/>
      <w:sz w:val="44"/>
      <w:szCs w:val="44"/>
      <w:lang w:eastAsia="en-US"/>
    </w:rPr>
  </w:style>
  <w:style w:type="paragraph" w:styleId="Heading1">
    <w:name w:val="heading 1"/>
    <w:basedOn w:val="Normal"/>
    <w:next w:val="Normal"/>
    <w:qFormat/>
    <w:pPr>
      <w:keepNext/>
      <w:outlineLvl w:val="0"/>
    </w:pPr>
    <w:rPr>
      <w:rFonts w:ascii="Times New Roman" w:hAnsi="Times New Roman"/>
      <w:sz w:val="24"/>
      <w:szCs w:val="24"/>
    </w:rPr>
  </w:style>
  <w:style w:type="paragraph" w:styleId="Heading3">
    <w:name w:val="heading 3"/>
    <w:basedOn w:val="Normal"/>
    <w:next w:val="Normal"/>
    <w:qFormat/>
    <w:pPr>
      <w:keepNext/>
      <w:spacing w:before="240" w:after="60"/>
      <w:outlineLvl w:val="2"/>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val="0"/>
      <w:bCs w:val="0"/>
      <w:sz w:val="26"/>
    </w:rPr>
  </w:style>
  <w:style w:type="paragraph" w:styleId="BodyText2">
    <w:name w:val="Body Text 2"/>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B0528B"/>
    <w:rPr>
      <w:rFonts w:ascii="Praxis EF" w:hAnsi="Praxis EF"/>
      <w:b/>
      <w:bCs/>
      <w:sz w:val="44"/>
      <w:szCs w:val="44"/>
      <w:lang w:eastAsia="en-US"/>
    </w:rPr>
  </w:style>
  <w:style w:type="character" w:styleId="CommentReference">
    <w:name w:val="annotation reference"/>
    <w:basedOn w:val="DefaultParagraphFont"/>
    <w:uiPriority w:val="99"/>
    <w:semiHidden/>
    <w:unhideWhenUsed/>
    <w:rsid w:val="001246F7"/>
    <w:rPr>
      <w:sz w:val="16"/>
      <w:szCs w:val="16"/>
    </w:rPr>
  </w:style>
  <w:style w:type="paragraph" w:styleId="CommentText">
    <w:name w:val="annotation text"/>
    <w:basedOn w:val="Normal"/>
    <w:link w:val="CommentTextChar"/>
    <w:uiPriority w:val="99"/>
    <w:unhideWhenUsed/>
    <w:rsid w:val="001246F7"/>
    <w:rPr>
      <w:sz w:val="20"/>
      <w:szCs w:val="20"/>
    </w:rPr>
  </w:style>
  <w:style w:type="character" w:customStyle="1" w:styleId="CommentTextChar">
    <w:name w:val="Comment Text Char"/>
    <w:basedOn w:val="DefaultParagraphFont"/>
    <w:link w:val="CommentText"/>
    <w:uiPriority w:val="99"/>
    <w:rsid w:val="001246F7"/>
    <w:rPr>
      <w:rFonts w:ascii="Praxis EF" w:hAnsi="Praxis EF"/>
      <w:b/>
      <w:bCs/>
      <w:lang w:eastAsia="en-US"/>
    </w:rPr>
  </w:style>
  <w:style w:type="paragraph" w:styleId="CommentSubject">
    <w:name w:val="annotation subject"/>
    <w:basedOn w:val="CommentText"/>
    <w:next w:val="CommentText"/>
    <w:link w:val="CommentSubjectChar"/>
    <w:uiPriority w:val="99"/>
    <w:semiHidden/>
    <w:unhideWhenUsed/>
    <w:rsid w:val="001246F7"/>
  </w:style>
  <w:style w:type="character" w:customStyle="1" w:styleId="CommentSubjectChar">
    <w:name w:val="Comment Subject Char"/>
    <w:basedOn w:val="CommentTextChar"/>
    <w:link w:val="CommentSubject"/>
    <w:uiPriority w:val="99"/>
    <w:semiHidden/>
    <w:rsid w:val="001246F7"/>
    <w:rPr>
      <w:rFonts w:ascii="Praxis EF" w:hAnsi="Praxis EF"/>
      <w:b/>
      <w:bCs/>
      <w:lang w:eastAsia="en-US"/>
    </w:rPr>
  </w:style>
  <w:style w:type="paragraph" w:styleId="BalloonText">
    <w:name w:val="Balloon Text"/>
    <w:basedOn w:val="Normal"/>
    <w:link w:val="BalloonTextChar"/>
    <w:uiPriority w:val="99"/>
    <w:semiHidden/>
    <w:unhideWhenUsed/>
    <w:rsid w:val="001A2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44"/>
    <w:rPr>
      <w:rFonts w:ascii="Segoe UI" w:hAnsi="Segoe UI" w:cs="Segoe UI"/>
      <w:b/>
      <w:bCs/>
      <w:sz w:val="18"/>
      <w:szCs w:val="18"/>
      <w:lang w:eastAsia="en-US"/>
    </w:rPr>
  </w:style>
  <w:style w:type="character" w:styleId="Hyperlink">
    <w:name w:val="Hyperlink"/>
    <w:uiPriority w:val="99"/>
    <w:rsid w:val="0099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43241">
      <w:bodyDiv w:val="1"/>
      <w:marLeft w:val="0"/>
      <w:marRight w:val="0"/>
      <w:marTop w:val="0"/>
      <w:marBottom w:val="0"/>
      <w:divBdr>
        <w:top w:val="none" w:sz="0" w:space="0" w:color="auto"/>
        <w:left w:val="none" w:sz="0" w:space="0" w:color="auto"/>
        <w:bottom w:val="none" w:sz="0" w:space="0" w:color="auto"/>
        <w:right w:val="none" w:sz="0" w:space="0" w:color="auto"/>
      </w:divBdr>
    </w:div>
    <w:div w:id="15304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rthcompanions.org.uk/pages/114-anti-rac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ACB4AE1ED244A90BB8F3D98FD9BA4" ma:contentTypeVersion="14" ma:contentTypeDescription="Create a new document." ma:contentTypeScope="" ma:versionID="df4c68e4911b7230ccdf1167a08311cb">
  <xsd:schema xmlns:xsd="http://www.w3.org/2001/XMLSchema" xmlns:xs="http://www.w3.org/2001/XMLSchema" xmlns:p="http://schemas.microsoft.com/office/2006/metadata/properties" xmlns:ns3="1914f10c-ddfa-4c5a-acc0-8d05f84fc364" xmlns:ns4="849ab8fd-4bc1-455a-ac5b-8f0b85afd2bf" targetNamespace="http://schemas.microsoft.com/office/2006/metadata/properties" ma:root="true" ma:fieldsID="bb7baf15dd0fa53c878d6cb5a74c0d23" ns3:_="" ns4:_="">
    <xsd:import namespace="1914f10c-ddfa-4c5a-acc0-8d05f84fc364"/>
    <xsd:import namespace="849ab8fd-4bc1-455a-ac5b-8f0b85afd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f10c-ddfa-4c5a-acc0-8d05f84f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ab8fd-4bc1-455a-ac5b-8f0b85afd2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095F1-6CC6-49AA-82CD-7F15DF3F0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f10c-ddfa-4c5a-acc0-8d05f84fc364"/>
    <ds:schemaRef ds:uri="849ab8fd-4bc1-455a-ac5b-8f0b85afd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1960D-C60A-43EE-B084-D1066518CA74}">
  <ds:schemaRefs>
    <ds:schemaRef ds:uri="http://schemas.microsoft.com/sharepoint/v3/contenttype/forms"/>
  </ds:schemaRefs>
</ds:datastoreItem>
</file>

<file path=customXml/itemProps3.xml><?xml version="1.0" encoding="utf-8"?>
<ds:datastoreItem xmlns:ds="http://schemas.openxmlformats.org/officeDocument/2006/customXml" ds:itemID="{97CE2058-B9B9-426A-B404-70A26B844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Becoming a Trustee with Birth Companions</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Trustee with Birth Companions</dc:title>
  <dc:subject/>
  <dc:creator>Diana Parkinson</dc:creator>
  <cp:keywords/>
  <cp:lastModifiedBy>Anna Wise</cp:lastModifiedBy>
  <cp:revision>5</cp:revision>
  <cp:lastPrinted>2012-05-08T13:06:00Z</cp:lastPrinted>
  <dcterms:created xsi:type="dcterms:W3CDTF">2023-05-09T09:49:00Z</dcterms:created>
  <dcterms:modified xsi:type="dcterms:W3CDTF">2023-05-22T09:09:00Z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0x0101004F7ACB4AE1ED244A90BB8F3D98FD9BA4</vt:lpwstr>
  </property>
</Properties>
</file>