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D2" w:rsidRDefault="001742F8" w:rsidP="001D60D2">
      <w:pPr>
        <w:pStyle w:val="Heading2"/>
        <w:shd w:val="clear" w:color="auto" w:fill="FFFFFF"/>
        <w:spacing w:before="0" w:after="0" w:afterAutospacing="0"/>
        <w:ind w:left="-225"/>
        <w:jc w:val="center"/>
        <w:rPr>
          <w:rFonts w:cs="Arial"/>
          <w:color w:val="auto"/>
          <w:sz w:val="22"/>
          <w:szCs w:val="22"/>
          <w:lang w:val="en"/>
        </w:rPr>
      </w:pPr>
      <w:bookmarkStart w:id="0" w:name="_GoBack"/>
      <w:bookmarkEnd w:id="0"/>
      <w:r>
        <w:rPr>
          <w:rFonts w:cs="Arial"/>
          <w:color w:val="auto"/>
          <w:sz w:val="22"/>
          <w:szCs w:val="22"/>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90pt">
            <v:imagedata r:id="rId6" o:title="logo small"/>
          </v:shape>
        </w:pict>
      </w:r>
    </w:p>
    <w:p w:rsidR="001D60D2" w:rsidRDefault="001D60D2" w:rsidP="001D60D2">
      <w:pPr>
        <w:pStyle w:val="Heading2"/>
        <w:shd w:val="clear" w:color="auto" w:fill="FFFFFF"/>
        <w:spacing w:before="0" w:after="0" w:afterAutospacing="0"/>
        <w:ind w:left="-225"/>
        <w:jc w:val="center"/>
        <w:rPr>
          <w:rFonts w:cs="Arial"/>
          <w:color w:val="auto"/>
          <w:sz w:val="22"/>
          <w:szCs w:val="22"/>
          <w:lang w:val="en"/>
        </w:rPr>
      </w:pPr>
    </w:p>
    <w:p w:rsidR="00116AF4" w:rsidRPr="001D60D2" w:rsidRDefault="00116AF4" w:rsidP="001D60D2">
      <w:pPr>
        <w:pStyle w:val="Heading2"/>
        <w:shd w:val="clear" w:color="auto" w:fill="FFFFFF"/>
        <w:spacing w:before="0" w:after="0" w:afterAutospacing="0"/>
        <w:ind w:left="-225"/>
        <w:jc w:val="center"/>
        <w:rPr>
          <w:rFonts w:cs="Arial"/>
          <w:color w:val="auto"/>
          <w:sz w:val="22"/>
          <w:szCs w:val="22"/>
          <w:lang w:val="en"/>
        </w:rPr>
      </w:pPr>
      <w:r w:rsidRPr="001D60D2">
        <w:rPr>
          <w:rFonts w:cs="Arial"/>
          <w:color w:val="auto"/>
          <w:sz w:val="22"/>
          <w:szCs w:val="22"/>
          <w:lang w:val="en"/>
        </w:rPr>
        <w:t>Birth Companions</w:t>
      </w:r>
    </w:p>
    <w:p w:rsidR="00230290" w:rsidRPr="00175322" w:rsidRDefault="00817D80" w:rsidP="00175322">
      <w:pPr>
        <w:pStyle w:val="Heading2"/>
        <w:shd w:val="clear" w:color="auto" w:fill="FFFFFF"/>
        <w:spacing w:before="0" w:after="0" w:afterAutospacing="0"/>
        <w:ind w:left="-225"/>
        <w:jc w:val="center"/>
        <w:rPr>
          <w:rFonts w:cs="Arial"/>
          <w:color w:val="auto"/>
          <w:sz w:val="22"/>
          <w:szCs w:val="22"/>
          <w:lang w:val="en"/>
        </w:rPr>
      </w:pPr>
      <w:r>
        <w:rPr>
          <w:rFonts w:cs="Arial"/>
          <w:color w:val="auto"/>
          <w:sz w:val="22"/>
          <w:szCs w:val="22"/>
          <w:lang w:val="en"/>
        </w:rPr>
        <w:t>Treasurer role</w:t>
      </w:r>
      <w:r w:rsidR="002072BD" w:rsidRPr="001D60D2">
        <w:rPr>
          <w:rFonts w:cs="Arial"/>
          <w:color w:val="auto"/>
          <w:sz w:val="22"/>
          <w:szCs w:val="22"/>
          <w:lang w:val="en"/>
        </w:rPr>
        <w:t xml:space="preserve"> description</w:t>
      </w:r>
    </w:p>
    <w:p w:rsidR="00230290" w:rsidRDefault="00230290" w:rsidP="00230290">
      <w:pPr>
        <w:overflowPunct w:val="0"/>
        <w:autoSpaceDE w:val="0"/>
        <w:autoSpaceDN w:val="0"/>
        <w:adjustRightInd w:val="0"/>
        <w:textAlignment w:val="baseline"/>
        <w:rPr>
          <w:rFonts w:ascii="Verdana" w:hAnsi="Verdana" w:cs="Calibri"/>
          <w:sz w:val="22"/>
          <w:szCs w:val="22"/>
        </w:rPr>
      </w:pPr>
    </w:p>
    <w:p w:rsidR="00230290" w:rsidRPr="00230290" w:rsidRDefault="00230290" w:rsidP="00230290">
      <w:pPr>
        <w:overflowPunct w:val="0"/>
        <w:autoSpaceDE w:val="0"/>
        <w:autoSpaceDN w:val="0"/>
        <w:adjustRightInd w:val="0"/>
        <w:textAlignment w:val="baseline"/>
        <w:rPr>
          <w:rFonts w:ascii="Verdana" w:hAnsi="Verdana"/>
          <w:b/>
          <w:i/>
          <w:sz w:val="22"/>
          <w:szCs w:val="22"/>
          <w:lang w:val="en-US"/>
        </w:rPr>
      </w:pPr>
      <w:r w:rsidRPr="00230290">
        <w:rPr>
          <w:rFonts w:ascii="Verdana" w:hAnsi="Verdana" w:cs="Calibri"/>
          <w:b/>
          <w:i/>
          <w:sz w:val="22"/>
          <w:szCs w:val="22"/>
        </w:rPr>
        <w:t xml:space="preserve">This is a voluntary role </w:t>
      </w:r>
    </w:p>
    <w:p w:rsidR="001D60D2" w:rsidRDefault="001D60D2" w:rsidP="001D60D2">
      <w:pPr>
        <w:pStyle w:val="NormalWeb"/>
        <w:shd w:val="clear" w:color="auto" w:fill="FFFFFF"/>
        <w:spacing w:before="0" w:beforeAutospacing="0" w:after="0" w:afterAutospacing="0"/>
        <w:ind w:left="-225"/>
        <w:rPr>
          <w:rFonts w:ascii="Verdana" w:hAnsi="Verdana" w:cs="Arial"/>
          <w:lang w:val="en"/>
        </w:rPr>
      </w:pPr>
    </w:p>
    <w:p w:rsidR="00230290" w:rsidRPr="005B3973" w:rsidRDefault="00230290" w:rsidP="00230290">
      <w:pPr>
        <w:widowControl w:val="0"/>
        <w:autoSpaceDE w:val="0"/>
        <w:autoSpaceDN w:val="0"/>
        <w:adjustRightInd w:val="0"/>
        <w:outlineLvl w:val="0"/>
        <w:rPr>
          <w:rFonts w:ascii="Verdana" w:hAnsi="Verdana" w:cs="Georgia"/>
          <w:sz w:val="22"/>
          <w:szCs w:val="22"/>
        </w:rPr>
      </w:pPr>
      <w:r w:rsidRPr="005B3973">
        <w:rPr>
          <w:rFonts w:ascii="Verdana" w:hAnsi="Verdana" w:cs="Calibri"/>
          <w:b/>
          <w:sz w:val="22"/>
          <w:szCs w:val="22"/>
          <w:lang w:val="en-US"/>
        </w:rPr>
        <w:t xml:space="preserve">About Birth </w:t>
      </w:r>
      <w:r>
        <w:rPr>
          <w:rFonts w:ascii="Verdana" w:hAnsi="Verdana" w:cs="Calibri"/>
          <w:b/>
          <w:sz w:val="22"/>
          <w:szCs w:val="22"/>
          <w:lang w:val="en-US"/>
        </w:rPr>
        <w:t>C</w:t>
      </w:r>
      <w:r w:rsidRPr="005B3973">
        <w:rPr>
          <w:rFonts w:ascii="Verdana" w:hAnsi="Verdana" w:cs="Calibri"/>
          <w:b/>
          <w:sz w:val="22"/>
          <w:szCs w:val="22"/>
          <w:lang w:val="en-US"/>
        </w:rPr>
        <w:t xml:space="preserve">ompanions </w:t>
      </w:r>
    </w:p>
    <w:p w:rsidR="00230290" w:rsidRPr="005B3973" w:rsidRDefault="00230290" w:rsidP="00230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Verdana" w:hAnsi="Verdana" w:cs="Georgia"/>
          <w:sz w:val="22"/>
          <w:szCs w:val="22"/>
        </w:rPr>
      </w:pPr>
      <w:r w:rsidRPr="005B3973">
        <w:rPr>
          <w:rFonts w:ascii="Verdana" w:hAnsi="Verdana" w:cs="Georgia"/>
          <w:sz w:val="22"/>
          <w:szCs w:val="22"/>
        </w:rPr>
        <w:t xml:space="preserve">Birth Companions is a charity that supports women experiencing multiple disadvantage during the perinatal period in the community in London and the </w:t>
      </w:r>
      <w:r>
        <w:rPr>
          <w:rFonts w:ascii="Verdana" w:hAnsi="Verdana" w:cs="Georgia"/>
          <w:sz w:val="22"/>
          <w:szCs w:val="22"/>
        </w:rPr>
        <w:t>S</w:t>
      </w:r>
      <w:r w:rsidRPr="005B3973">
        <w:rPr>
          <w:rFonts w:ascii="Verdana" w:hAnsi="Verdana" w:cs="Georgia"/>
          <w:sz w:val="22"/>
          <w:szCs w:val="22"/>
        </w:rPr>
        <w:t>outh</w:t>
      </w:r>
      <w:r>
        <w:rPr>
          <w:rFonts w:ascii="Verdana" w:hAnsi="Verdana" w:cs="Georgia"/>
          <w:sz w:val="22"/>
          <w:szCs w:val="22"/>
        </w:rPr>
        <w:t xml:space="preserve"> E</w:t>
      </w:r>
      <w:r w:rsidRPr="005B3973">
        <w:rPr>
          <w:rFonts w:ascii="Verdana" w:hAnsi="Verdana" w:cs="Georgia"/>
          <w:sz w:val="22"/>
          <w:szCs w:val="22"/>
        </w:rPr>
        <w:t xml:space="preserve">ast, and in prisons across the country. </w:t>
      </w:r>
    </w:p>
    <w:p w:rsidR="00230290" w:rsidRPr="005B3973" w:rsidRDefault="00230290" w:rsidP="00230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Verdana" w:hAnsi="Verdana"/>
          <w:sz w:val="22"/>
          <w:szCs w:val="22"/>
          <w:shd w:val="clear" w:color="auto" w:fill="FFFFFF"/>
        </w:rPr>
      </w:pPr>
      <w:r w:rsidRPr="005B3973">
        <w:rPr>
          <w:rFonts w:ascii="Verdana" w:hAnsi="Verdana" w:cs="Georgia"/>
          <w:sz w:val="22"/>
          <w:szCs w:val="22"/>
        </w:rPr>
        <w:t xml:space="preserve">  </w:t>
      </w:r>
    </w:p>
    <w:p w:rsidR="00230290" w:rsidRPr="005B3973" w:rsidRDefault="00230290" w:rsidP="00230290">
      <w:pPr>
        <w:pStyle w:val="NoSpacing"/>
        <w:rPr>
          <w:rFonts w:ascii="Verdana" w:hAnsi="Verdana" w:cs="Effra"/>
          <w:sz w:val="22"/>
          <w:szCs w:val="22"/>
        </w:rPr>
      </w:pPr>
      <w:r w:rsidRPr="005B3973">
        <w:rPr>
          <w:rFonts w:ascii="Verdana" w:hAnsi="Verdana" w:cs="Effra"/>
          <w:sz w:val="22"/>
          <w:szCs w:val="22"/>
        </w:rPr>
        <w:t>Our work aims to improve the lives of mothers and babies by:</w:t>
      </w:r>
    </w:p>
    <w:p w:rsidR="00230290" w:rsidRPr="005B3973" w:rsidRDefault="00230290" w:rsidP="00230290">
      <w:pPr>
        <w:pStyle w:val="NoSpacing"/>
        <w:numPr>
          <w:ilvl w:val="0"/>
          <w:numId w:val="13"/>
        </w:numPr>
        <w:spacing w:line="240" w:lineRule="auto"/>
        <w:rPr>
          <w:rFonts w:ascii="Verdana" w:hAnsi="Verdana" w:cs="Effra"/>
          <w:sz w:val="22"/>
          <w:szCs w:val="22"/>
        </w:rPr>
      </w:pPr>
      <w:r w:rsidRPr="005B3973">
        <w:rPr>
          <w:rFonts w:ascii="Verdana" w:hAnsi="Verdana" w:cs="Effra"/>
          <w:sz w:val="22"/>
          <w:szCs w:val="22"/>
        </w:rPr>
        <w:t>improving the mental health and wellbeing of pregnant women and new mothers</w:t>
      </w:r>
    </w:p>
    <w:p w:rsidR="00230290" w:rsidRPr="005B3973" w:rsidRDefault="00230290" w:rsidP="00230290">
      <w:pPr>
        <w:pStyle w:val="NoSpacing"/>
        <w:numPr>
          <w:ilvl w:val="0"/>
          <w:numId w:val="13"/>
        </w:numPr>
        <w:spacing w:line="240" w:lineRule="auto"/>
        <w:rPr>
          <w:rFonts w:ascii="Verdana" w:hAnsi="Verdana" w:cs="Effra"/>
          <w:sz w:val="22"/>
          <w:szCs w:val="22"/>
        </w:rPr>
      </w:pPr>
      <w:r w:rsidRPr="005B3973">
        <w:rPr>
          <w:rFonts w:ascii="Verdana" w:hAnsi="Verdana" w:cs="Effra"/>
          <w:sz w:val="22"/>
          <w:szCs w:val="22"/>
        </w:rPr>
        <w:t>enabling new mothers to give their babies the best possible start in life</w:t>
      </w:r>
    </w:p>
    <w:p w:rsidR="00230290" w:rsidRPr="005B3973" w:rsidRDefault="00230290" w:rsidP="00230290">
      <w:pPr>
        <w:pStyle w:val="NoSpacing"/>
        <w:numPr>
          <w:ilvl w:val="0"/>
          <w:numId w:val="13"/>
        </w:numPr>
        <w:spacing w:line="240" w:lineRule="auto"/>
        <w:rPr>
          <w:rFonts w:ascii="Verdana" w:hAnsi="Verdana" w:cs="Effra"/>
          <w:sz w:val="22"/>
          <w:szCs w:val="22"/>
        </w:rPr>
      </w:pPr>
      <w:r w:rsidRPr="005B3973">
        <w:rPr>
          <w:rFonts w:ascii="Verdana" w:hAnsi="Verdana" w:cs="Effra"/>
          <w:sz w:val="22"/>
          <w:szCs w:val="22"/>
        </w:rPr>
        <w:t>empowering women to fulfil their potential through engagement</w:t>
      </w:r>
    </w:p>
    <w:p w:rsidR="00230290" w:rsidRPr="005B3973" w:rsidRDefault="00230290" w:rsidP="00230290">
      <w:pPr>
        <w:pStyle w:val="NoSpacing"/>
        <w:numPr>
          <w:ilvl w:val="0"/>
          <w:numId w:val="13"/>
        </w:numPr>
        <w:spacing w:line="240" w:lineRule="auto"/>
        <w:rPr>
          <w:rFonts w:ascii="Verdana" w:hAnsi="Verdana" w:cs="Effra"/>
          <w:sz w:val="22"/>
          <w:szCs w:val="22"/>
        </w:rPr>
      </w:pPr>
      <w:r w:rsidRPr="005B3973">
        <w:rPr>
          <w:rFonts w:ascii="Verdana" w:hAnsi="Verdana" w:cs="Effra"/>
          <w:sz w:val="22"/>
          <w:szCs w:val="22"/>
        </w:rPr>
        <w:t xml:space="preserve">driving improvements in the local and national policy and practice that impacts on mothers and their babies. </w:t>
      </w:r>
    </w:p>
    <w:p w:rsidR="00230290" w:rsidRPr="005B3973" w:rsidRDefault="00230290" w:rsidP="00230290">
      <w:pPr>
        <w:pStyle w:val="NoSpacing"/>
        <w:rPr>
          <w:rFonts w:ascii="Verdana" w:hAnsi="Verdana" w:cs="Effra"/>
          <w:sz w:val="22"/>
          <w:szCs w:val="22"/>
        </w:rPr>
      </w:pPr>
    </w:p>
    <w:p w:rsidR="00230290" w:rsidRDefault="00230290" w:rsidP="00230290">
      <w:pPr>
        <w:spacing w:after="120"/>
        <w:rPr>
          <w:rFonts w:ascii="Verdana" w:hAnsi="Verdana" w:cs="Effra"/>
          <w:sz w:val="22"/>
          <w:szCs w:val="22"/>
        </w:rPr>
      </w:pPr>
      <w:r w:rsidRPr="005B3973">
        <w:rPr>
          <w:rFonts w:ascii="Verdana" w:hAnsi="Verdana" w:cs="Effra"/>
          <w:sz w:val="22"/>
          <w:szCs w:val="22"/>
        </w:rPr>
        <w:t xml:space="preserve">By working towards these aims, we hope that all women who face disadvantage and inequality during this crucial point in their lives will have the support they need to give their baby the best possible start, and to fulfil their own potential, whatever their circumstances.  </w:t>
      </w:r>
    </w:p>
    <w:p w:rsidR="00230290" w:rsidRPr="00671F10" w:rsidRDefault="00230290" w:rsidP="00230290">
      <w:pPr>
        <w:spacing w:after="120"/>
        <w:rPr>
          <w:rFonts w:ascii="Verdana" w:hAnsi="Verdana" w:cs="Effra"/>
          <w:sz w:val="22"/>
          <w:szCs w:val="22"/>
        </w:rPr>
      </w:pPr>
      <w:r w:rsidRPr="00671F10">
        <w:rPr>
          <w:rFonts w:ascii="Verdana" w:hAnsi="Verdana" w:cs="Effra"/>
          <w:sz w:val="22"/>
          <w:szCs w:val="22"/>
        </w:rPr>
        <w:t xml:space="preserve">Birth Companions’ values have shaped the organisation’s approach from the outset and are still as important to us as ever. We are a women’s organisation built on feminist principles, delivering woman-to-woman support. Choice, empowerment and protecting women’s rights have always been central to the way we work. Through the work of our staff and trained volunteers, we offer practical and emotional support before, during and after birth. We work in a woman-centred way that is trauma-informed, flexible and non-judgemental, basing our support on what a woman tells us she needs.  </w:t>
      </w:r>
    </w:p>
    <w:p w:rsidR="00230290" w:rsidRPr="005B3973" w:rsidRDefault="00230290" w:rsidP="00230290">
      <w:pPr>
        <w:spacing w:after="120"/>
        <w:rPr>
          <w:rFonts w:ascii="Verdana" w:hAnsi="Verdana" w:cs="Georgia"/>
          <w:sz w:val="22"/>
          <w:szCs w:val="22"/>
        </w:rPr>
      </w:pPr>
      <w:r w:rsidRPr="005B3973">
        <w:rPr>
          <w:rFonts w:ascii="Verdana" w:hAnsi="Verdana" w:cs="Effra"/>
          <w:sz w:val="22"/>
          <w:szCs w:val="22"/>
        </w:rPr>
        <w:t xml:space="preserve">Work across our frontline services shows us what matters to women, and where things can and should be better in the care they receive from others. Based on these insights, we commission academic and peer-led research and direct the attention of local and national policy-makers, commissioners and service providers to what needs to change, and how. Everyone at Birth Companions plays a role in this. Communication and collaboration between our frontline practitioners, policy and engagement staff and the women in our Lived Experience Team means we are able to identify and monitor issues and themes and draw on learning in order to feed them into conversations with senior stakeholders across maternity, criminal justice, social services and immigration. In this way we ensure our policy and influencing work is rooted in the day-to-day experiences of women and what will make most difference to them and their babies.  </w:t>
      </w:r>
    </w:p>
    <w:p w:rsidR="00230290" w:rsidRPr="005B3973" w:rsidRDefault="00230290" w:rsidP="00230290">
      <w:pPr>
        <w:widowControl w:val="0"/>
        <w:autoSpaceDE w:val="0"/>
        <w:autoSpaceDN w:val="0"/>
        <w:adjustRightInd w:val="0"/>
        <w:outlineLvl w:val="0"/>
        <w:rPr>
          <w:rFonts w:ascii="Verdana" w:hAnsi="Verdana" w:cs="Georgia"/>
          <w:sz w:val="22"/>
          <w:szCs w:val="22"/>
        </w:rPr>
      </w:pPr>
    </w:p>
    <w:p w:rsidR="00230290" w:rsidRPr="00230290" w:rsidRDefault="007C2950" w:rsidP="00230290">
      <w:pPr>
        <w:widowControl w:val="0"/>
        <w:autoSpaceDE w:val="0"/>
        <w:autoSpaceDN w:val="0"/>
        <w:adjustRightInd w:val="0"/>
        <w:outlineLvl w:val="0"/>
        <w:rPr>
          <w:rFonts w:ascii="Verdana" w:hAnsi="Verdana" w:cs="Calibri"/>
          <w:sz w:val="22"/>
          <w:szCs w:val="22"/>
          <w:lang w:val="en-US"/>
        </w:rPr>
      </w:pPr>
      <w:r>
        <w:rPr>
          <w:rFonts w:ascii="Verdana" w:hAnsi="Verdana" w:cs="Calibri"/>
          <w:b/>
          <w:sz w:val="22"/>
          <w:szCs w:val="22"/>
          <w:lang w:val="en-US"/>
        </w:rPr>
        <w:t>Role</w:t>
      </w:r>
      <w:r w:rsidR="00230290" w:rsidRPr="005B3973">
        <w:rPr>
          <w:rFonts w:ascii="Verdana" w:hAnsi="Verdana" w:cs="Calibri"/>
          <w:b/>
          <w:sz w:val="22"/>
          <w:szCs w:val="22"/>
          <w:lang w:val="en-US"/>
        </w:rPr>
        <w:t xml:space="preserve"> </w:t>
      </w:r>
      <w:r w:rsidR="00230290">
        <w:rPr>
          <w:rFonts w:ascii="Verdana" w:hAnsi="Verdana" w:cs="Calibri"/>
          <w:b/>
          <w:sz w:val="22"/>
          <w:szCs w:val="22"/>
          <w:lang w:val="en-US"/>
        </w:rPr>
        <w:t>p</w:t>
      </w:r>
      <w:r w:rsidR="00230290" w:rsidRPr="005B3973">
        <w:rPr>
          <w:rFonts w:ascii="Verdana" w:hAnsi="Verdana" w:cs="Calibri"/>
          <w:b/>
          <w:sz w:val="22"/>
          <w:szCs w:val="22"/>
          <w:lang w:val="en-US"/>
        </w:rPr>
        <w:t>urpose</w:t>
      </w:r>
    </w:p>
    <w:p w:rsidR="002072BD" w:rsidRPr="003C6FD1" w:rsidRDefault="002072BD" w:rsidP="00230290">
      <w:pPr>
        <w:pStyle w:val="NormalWeb"/>
        <w:shd w:val="clear" w:color="auto" w:fill="FFFFFF"/>
        <w:spacing w:before="0" w:beforeAutospacing="0" w:after="0" w:afterAutospacing="0"/>
        <w:rPr>
          <w:rFonts w:ascii="Verdana" w:hAnsi="Verdana" w:cs="Arial"/>
          <w:b/>
          <w:lang w:val="en"/>
        </w:rPr>
      </w:pPr>
      <w:r w:rsidRPr="003C6FD1">
        <w:rPr>
          <w:rFonts w:ascii="Verdana" w:hAnsi="Verdana" w:cs="Arial"/>
          <w:b/>
          <w:lang w:val="en"/>
        </w:rPr>
        <w:t xml:space="preserve">The overall role of </w:t>
      </w:r>
      <w:r w:rsidR="00116AF4" w:rsidRPr="003C6FD1">
        <w:rPr>
          <w:rFonts w:ascii="Verdana" w:hAnsi="Verdana" w:cs="Arial"/>
          <w:b/>
          <w:lang w:val="en"/>
        </w:rPr>
        <w:t>the</w:t>
      </w:r>
      <w:r w:rsidRPr="003C6FD1">
        <w:rPr>
          <w:rFonts w:ascii="Verdana" w:hAnsi="Verdana" w:cs="Arial"/>
          <w:b/>
          <w:lang w:val="en"/>
        </w:rPr>
        <w:t xml:space="preserve"> treasurer is to</w:t>
      </w:r>
      <w:r w:rsidR="00DF46BC" w:rsidRPr="003C6FD1">
        <w:rPr>
          <w:rFonts w:ascii="Verdana" w:hAnsi="Verdana" w:cs="Arial"/>
          <w:b/>
          <w:lang w:val="en"/>
        </w:rPr>
        <w:t xml:space="preserve"> support the Board of Trustees to</w:t>
      </w:r>
      <w:r w:rsidRPr="003C6FD1">
        <w:rPr>
          <w:rFonts w:ascii="Verdana" w:hAnsi="Verdana" w:cs="Arial"/>
          <w:b/>
          <w:lang w:val="en"/>
        </w:rPr>
        <w:t xml:space="preserve">: </w:t>
      </w:r>
    </w:p>
    <w:p w:rsidR="002072BD" w:rsidRPr="001D60D2" w:rsidRDefault="002072BD" w:rsidP="00230290">
      <w:pPr>
        <w:numPr>
          <w:ilvl w:val="0"/>
          <w:numId w:val="14"/>
        </w:numPr>
        <w:shd w:val="clear" w:color="auto" w:fill="FFFFFF"/>
        <w:rPr>
          <w:rFonts w:ascii="Verdana" w:hAnsi="Verdana"/>
          <w:sz w:val="22"/>
          <w:szCs w:val="22"/>
          <w:lang w:val="en"/>
        </w:rPr>
      </w:pPr>
      <w:r w:rsidRPr="001D60D2">
        <w:rPr>
          <w:rFonts w:ascii="Verdana" w:hAnsi="Verdana"/>
          <w:sz w:val="22"/>
          <w:szCs w:val="22"/>
          <w:lang w:val="en"/>
        </w:rPr>
        <w:t xml:space="preserve">Maintain an overview of the organisation's affairs </w:t>
      </w:r>
    </w:p>
    <w:p w:rsidR="002072BD" w:rsidRPr="001D60D2" w:rsidRDefault="002072BD" w:rsidP="00230290">
      <w:pPr>
        <w:numPr>
          <w:ilvl w:val="0"/>
          <w:numId w:val="14"/>
        </w:numPr>
        <w:shd w:val="clear" w:color="auto" w:fill="FFFFFF"/>
        <w:rPr>
          <w:rFonts w:ascii="Verdana" w:hAnsi="Verdana"/>
          <w:sz w:val="22"/>
          <w:szCs w:val="22"/>
          <w:lang w:val="en"/>
        </w:rPr>
      </w:pPr>
      <w:r w:rsidRPr="001D60D2">
        <w:rPr>
          <w:rFonts w:ascii="Verdana" w:hAnsi="Verdana"/>
          <w:sz w:val="22"/>
          <w:szCs w:val="22"/>
          <w:lang w:val="en"/>
        </w:rPr>
        <w:t>Ensur</w:t>
      </w:r>
      <w:r w:rsidR="00A95FD2">
        <w:rPr>
          <w:rFonts w:ascii="Verdana" w:hAnsi="Verdana"/>
          <w:sz w:val="22"/>
          <w:szCs w:val="22"/>
          <w:lang w:val="en"/>
        </w:rPr>
        <w:t>e</w:t>
      </w:r>
      <w:r w:rsidRPr="001D60D2">
        <w:rPr>
          <w:rFonts w:ascii="Verdana" w:hAnsi="Verdana"/>
          <w:sz w:val="22"/>
          <w:szCs w:val="22"/>
          <w:lang w:val="en"/>
        </w:rPr>
        <w:t xml:space="preserve"> its financial viability </w:t>
      </w:r>
    </w:p>
    <w:p w:rsidR="002072BD" w:rsidRPr="001D60D2" w:rsidRDefault="002072BD" w:rsidP="00230290">
      <w:pPr>
        <w:numPr>
          <w:ilvl w:val="0"/>
          <w:numId w:val="14"/>
        </w:numPr>
        <w:shd w:val="clear" w:color="auto" w:fill="FFFFFF"/>
        <w:rPr>
          <w:rFonts w:ascii="Verdana" w:hAnsi="Verdana"/>
          <w:sz w:val="22"/>
          <w:szCs w:val="22"/>
          <w:lang w:val="en"/>
        </w:rPr>
      </w:pPr>
      <w:r w:rsidRPr="001D60D2">
        <w:rPr>
          <w:rFonts w:ascii="Verdana" w:hAnsi="Verdana"/>
          <w:sz w:val="22"/>
          <w:szCs w:val="22"/>
          <w:lang w:val="en"/>
        </w:rPr>
        <w:t>Ensur</w:t>
      </w:r>
      <w:r w:rsidR="00A95FD2">
        <w:rPr>
          <w:rFonts w:ascii="Verdana" w:hAnsi="Verdana"/>
          <w:sz w:val="22"/>
          <w:szCs w:val="22"/>
          <w:lang w:val="en"/>
        </w:rPr>
        <w:t>e</w:t>
      </w:r>
      <w:r w:rsidRPr="001D60D2">
        <w:rPr>
          <w:rFonts w:ascii="Verdana" w:hAnsi="Verdana"/>
          <w:sz w:val="22"/>
          <w:szCs w:val="22"/>
          <w:lang w:val="en"/>
        </w:rPr>
        <w:t xml:space="preserve"> that proper financial records and procedures are maintained.</w:t>
      </w:r>
    </w:p>
    <w:p w:rsidR="00DF46BC" w:rsidRPr="001D60D2" w:rsidRDefault="00DF46BC" w:rsidP="00230290">
      <w:pPr>
        <w:numPr>
          <w:ilvl w:val="0"/>
          <w:numId w:val="14"/>
        </w:numPr>
        <w:shd w:val="clear" w:color="auto" w:fill="FFFFFF"/>
        <w:rPr>
          <w:rFonts w:ascii="Verdana" w:hAnsi="Verdana"/>
          <w:sz w:val="22"/>
          <w:szCs w:val="22"/>
          <w:lang w:val="en"/>
        </w:rPr>
      </w:pPr>
      <w:r w:rsidRPr="001D60D2">
        <w:rPr>
          <w:rFonts w:ascii="Verdana" w:hAnsi="Verdana"/>
          <w:sz w:val="22"/>
          <w:szCs w:val="22"/>
        </w:rPr>
        <w:t>Ensure the organisation operates within the legal and financial guidelines set out in current legislation</w:t>
      </w:r>
    </w:p>
    <w:p w:rsidR="001D60D2" w:rsidRDefault="001D60D2" w:rsidP="001D60D2">
      <w:pPr>
        <w:pStyle w:val="Heading3"/>
        <w:shd w:val="clear" w:color="auto" w:fill="FFFFFF"/>
        <w:spacing w:before="0" w:after="0" w:afterAutospacing="0"/>
        <w:ind w:left="-225"/>
        <w:rPr>
          <w:rFonts w:cs="Arial"/>
          <w:b/>
          <w:bCs/>
          <w:color w:val="auto"/>
          <w:sz w:val="22"/>
          <w:szCs w:val="22"/>
          <w:lang w:val="en"/>
        </w:rPr>
      </w:pPr>
    </w:p>
    <w:p w:rsidR="002072BD" w:rsidRPr="004F0A27" w:rsidRDefault="00C067B4" w:rsidP="00230290">
      <w:pPr>
        <w:pStyle w:val="Heading3"/>
        <w:shd w:val="clear" w:color="auto" w:fill="FFFFFF"/>
        <w:spacing w:before="0" w:after="0" w:afterAutospacing="0"/>
        <w:rPr>
          <w:rFonts w:cs="Arial"/>
          <w:b/>
          <w:bCs/>
          <w:color w:val="auto"/>
          <w:sz w:val="22"/>
          <w:szCs w:val="22"/>
          <w:u w:val="single"/>
          <w:lang w:val="en"/>
        </w:rPr>
      </w:pPr>
      <w:r w:rsidRPr="004F0A27">
        <w:rPr>
          <w:rFonts w:cs="Arial"/>
          <w:b/>
          <w:bCs/>
          <w:color w:val="auto"/>
          <w:sz w:val="22"/>
          <w:szCs w:val="22"/>
          <w:u w:val="single"/>
          <w:lang w:val="en"/>
        </w:rPr>
        <w:t>R</w:t>
      </w:r>
      <w:r w:rsidR="002072BD" w:rsidRPr="004F0A27">
        <w:rPr>
          <w:rFonts w:cs="Arial"/>
          <w:b/>
          <w:bCs/>
          <w:color w:val="auto"/>
          <w:sz w:val="22"/>
          <w:szCs w:val="22"/>
          <w:u w:val="single"/>
          <w:lang w:val="en"/>
        </w:rPr>
        <w:t>esponsibilities</w:t>
      </w:r>
      <w:r w:rsidR="00DF46BC" w:rsidRPr="004F0A27">
        <w:rPr>
          <w:rFonts w:cs="Arial"/>
          <w:b/>
          <w:bCs/>
          <w:color w:val="auto"/>
          <w:sz w:val="22"/>
          <w:szCs w:val="22"/>
          <w:u w:val="single"/>
          <w:lang w:val="en"/>
        </w:rPr>
        <w:t xml:space="preserve"> of all Trustees</w:t>
      </w:r>
    </w:p>
    <w:p w:rsidR="00230290" w:rsidRPr="001D60D2" w:rsidRDefault="00230290" w:rsidP="00230290">
      <w:pPr>
        <w:pStyle w:val="Heading3"/>
        <w:shd w:val="clear" w:color="auto" w:fill="FFFFFF"/>
        <w:spacing w:before="0" w:after="0" w:afterAutospacing="0"/>
        <w:rPr>
          <w:rFonts w:cs="Arial"/>
          <w:b/>
          <w:bCs/>
          <w:color w:val="auto"/>
          <w:sz w:val="22"/>
          <w:szCs w:val="22"/>
          <w:lang w:val="en"/>
        </w:rPr>
      </w:pPr>
      <w:r>
        <w:rPr>
          <w:rFonts w:cs="Arial"/>
          <w:b/>
          <w:bCs/>
          <w:color w:val="auto"/>
          <w:sz w:val="22"/>
          <w:szCs w:val="22"/>
          <w:lang w:val="en"/>
        </w:rPr>
        <w:t>Statutory Duties:</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E</w:t>
      </w:r>
      <w:r w:rsidR="002072BD" w:rsidRPr="001D60D2">
        <w:rPr>
          <w:rFonts w:ascii="Verdana" w:hAnsi="Verdana"/>
          <w:sz w:val="22"/>
          <w:szCs w:val="22"/>
          <w:lang w:val="en"/>
        </w:rPr>
        <w:t xml:space="preserve">nsure that </w:t>
      </w:r>
      <w:r w:rsidR="00116AF4" w:rsidRPr="001D60D2">
        <w:rPr>
          <w:rFonts w:ascii="Verdana" w:hAnsi="Verdana"/>
          <w:sz w:val="22"/>
          <w:szCs w:val="22"/>
          <w:lang w:val="en"/>
        </w:rPr>
        <w:t>Birth Companions</w:t>
      </w:r>
      <w:r w:rsidR="002072BD" w:rsidRPr="001D60D2">
        <w:rPr>
          <w:rFonts w:ascii="Verdana" w:hAnsi="Verdana"/>
          <w:sz w:val="22"/>
          <w:szCs w:val="22"/>
          <w:lang w:val="en"/>
        </w:rPr>
        <w:t xml:space="preserve"> complies with its governing document, charity law, company law and any other relevant legislation or regulations. </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E</w:t>
      </w:r>
      <w:r w:rsidR="002072BD" w:rsidRPr="001D60D2">
        <w:rPr>
          <w:rFonts w:ascii="Verdana" w:hAnsi="Verdana"/>
          <w:sz w:val="22"/>
          <w:szCs w:val="22"/>
          <w:lang w:val="en"/>
        </w:rPr>
        <w:t xml:space="preserve">nsure </w:t>
      </w:r>
      <w:r w:rsidR="00116AF4" w:rsidRPr="001D60D2">
        <w:rPr>
          <w:rFonts w:ascii="Verdana" w:hAnsi="Verdana"/>
          <w:sz w:val="22"/>
          <w:szCs w:val="22"/>
          <w:lang w:val="en"/>
        </w:rPr>
        <w:t xml:space="preserve">Birth Companions </w:t>
      </w:r>
      <w:r w:rsidR="002072BD" w:rsidRPr="001D60D2">
        <w:rPr>
          <w:rFonts w:ascii="Verdana" w:hAnsi="Verdana"/>
          <w:sz w:val="22"/>
          <w:szCs w:val="22"/>
          <w:lang w:val="en"/>
        </w:rPr>
        <w:t>applies its resources exclusiv</w:t>
      </w:r>
      <w:r w:rsidR="00D33CBB" w:rsidRPr="001D60D2">
        <w:rPr>
          <w:rFonts w:ascii="Verdana" w:hAnsi="Verdana"/>
          <w:sz w:val="22"/>
          <w:szCs w:val="22"/>
          <w:lang w:val="en"/>
        </w:rPr>
        <w:t>ely in pursuance of its objects.</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C</w:t>
      </w:r>
      <w:r w:rsidR="002072BD" w:rsidRPr="001D60D2">
        <w:rPr>
          <w:rFonts w:ascii="Verdana" w:hAnsi="Verdana"/>
          <w:sz w:val="22"/>
          <w:szCs w:val="22"/>
          <w:lang w:val="en"/>
        </w:rPr>
        <w:t xml:space="preserve">ontribute actively to the board of trustees role in giving firm strategic direction, </w:t>
      </w:r>
      <w:r w:rsidR="00C067B4">
        <w:rPr>
          <w:rFonts w:ascii="Verdana" w:hAnsi="Verdana"/>
          <w:sz w:val="22"/>
          <w:szCs w:val="22"/>
          <w:lang w:val="en"/>
        </w:rPr>
        <w:t xml:space="preserve">agreeing </w:t>
      </w:r>
      <w:r w:rsidR="002072BD" w:rsidRPr="001D60D2">
        <w:rPr>
          <w:rFonts w:ascii="Verdana" w:hAnsi="Verdana"/>
          <w:sz w:val="22"/>
          <w:szCs w:val="22"/>
          <w:lang w:val="en"/>
        </w:rPr>
        <w:t>policy, defining goals</w:t>
      </w:r>
      <w:r w:rsidR="00C067B4">
        <w:rPr>
          <w:rFonts w:ascii="Verdana" w:hAnsi="Verdana"/>
          <w:sz w:val="22"/>
          <w:szCs w:val="22"/>
          <w:lang w:val="en"/>
        </w:rPr>
        <w:t>,</w:t>
      </w:r>
      <w:r w:rsidR="002072BD" w:rsidRPr="001D60D2">
        <w:rPr>
          <w:rFonts w:ascii="Verdana" w:hAnsi="Verdana"/>
          <w:sz w:val="22"/>
          <w:szCs w:val="22"/>
          <w:lang w:val="en"/>
        </w:rPr>
        <w:t xml:space="preserve"> and setting </w:t>
      </w:r>
      <w:r w:rsidR="00C067B4">
        <w:rPr>
          <w:rFonts w:ascii="Verdana" w:hAnsi="Verdana"/>
          <w:sz w:val="22"/>
          <w:szCs w:val="22"/>
          <w:lang w:val="en"/>
        </w:rPr>
        <w:t xml:space="preserve">and </w:t>
      </w:r>
      <w:r w:rsidR="002072BD" w:rsidRPr="001D60D2">
        <w:rPr>
          <w:rFonts w:ascii="Verdana" w:hAnsi="Verdana"/>
          <w:sz w:val="22"/>
          <w:szCs w:val="22"/>
          <w:lang w:val="en"/>
        </w:rPr>
        <w:t xml:space="preserve">evaluating performance against agreed targets. </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S</w:t>
      </w:r>
      <w:r w:rsidR="002072BD" w:rsidRPr="001D60D2">
        <w:rPr>
          <w:rFonts w:ascii="Verdana" w:hAnsi="Verdana"/>
          <w:sz w:val="22"/>
          <w:szCs w:val="22"/>
          <w:lang w:val="en"/>
        </w:rPr>
        <w:t xml:space="preserve">afeguard the good name and values of </w:t>
      </w:r>
      <w:r w:rsidR="00116AF4" w:rsidRPr="001D60D2">
        <w:rPr>
          <w:rFonts w:ascii="Verdana" w:hAnsi="Verdana"/>
          <w:sz w:val="22"/>
          <w:szCs w:val="22"/>
          <w:lang w:val="en"/>
        </w:rPr>
        <w:t>Birth Companions</w:t>
      </w:r>
      <w:r w:rsidR="002072BD" w:rsidRPr="001D60D2">
        <w:rPr>
          <w:rFonts w:ascii="Verdana" w:hAnsi="Verdana"/>
          <w:sz w:val="22"/>
          <w:szCs w:val="22"/>
          <w:lang w:val="en"/>
        </w:rPr>
        <w:t xml:space="preserve">. </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S</w:t>
      </w:r>
      <w:r w:rsidR="00D33CBB" w:rsidRPr="001D60D2">
        <w:rPr>
          <w:rFonts w:ascii="Verdana" w:hAnsi="Verdana"/>
          <w:sz w:val="22"/>
          <w:szCs w:val="22"/>
          <w:lang w:val="en"/>
        </w:rPr>
        <w:t>upport</w:t>
      </w:r>
      <w:r w:rsidR="002072BD" w:rsidRPr="001D60D2">
        <w:rPr>
          <w:rFonts w:ascii="Verdana" w:hAnsi="Verdana"/>
          <w:sz w:val="22"/>
          <w:szCs w:val="22"/>
          <w:lang w:val="en"/>
        </w:rPr>
        <w:t xml:space="preserve"> the effective and efficient administration of </w:t>
      </w:r>
      <w:r w:rsidR="00116AF4" w:rsidRPr="001D60D2">
        <w:rPr>
          <w:rFonts w:ascii="Verdana" w:hAnsi="Verdana"/>
          <w:sz w:val="22"/>
          <w:szCs w:val="22"/>
          <w:lang w:val="en"/>
        </w:rPr>
        <w:t>Birth Companions</w:t>
      </w:r>
      <w:r w:rsidR="002072BD" w:rsidRPr="001D60D2">
        <w:rPr>
          <w:rFonts w:ascii="Verdana" w:hAnsi="Verdana"/>
          <w:sz w:val="22"/>
          <w:szCs w:val="22"/>
          <w:lang w:val="en"/>
        </w:rPr>
        <w:t xml:space="preserve">. </w:t>
      </w:r>
    </w:p>
    <w:p w:rsidR="002072BD" w:rsidRPr="001D60D2"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E</w:t>
      </w:r>
      <w:r w:rsidR="002072BD" w:rsidRPr="001D60D2">
        <w:rPr>
          <w:rFonts w:ascii="Verdana" w:hAnsi="Verdana"/>
          <w:sz w:val="22"/>
          <w:szCs w:val="22"/>
          <w:lang w:val="en"/>
        </w:rPr>
        <w:t xml:space="preserve">nsure the financial stability of </w:t>
      </w:r>
      <w:r w:rsidR="00116AF4" w:rsidRPr="001D60D2">
        <w:rPr>
          <w:rFonts w:ascii="Verdana" w:hAnsi="Verdana"/>
          <w:sz w:val="22"/>
          <w:szCs w:val="22"/>
          <w:lang w:val="en"/>
        </w:rPr>
        <w:t>Birth Companions</w:t>
      </w:r>
      <w:r w:rsidR="002072BD" w:rsidRPr="001D60D2">
        <w:rPr>
          <w:rFonts w:ascii="Verdana" w:hAnsi="Verdana"/>
          <w:sz w:val="22"/>
          <w:szCs w:val="22"/>
          <w:lang w:val="en"/>
        </w:rPr>
        <w:t xml:space="preserve">. </w:t>
      </w:r>
    </w:p>
    <w:p w:rsidR="001D60D2" w:rsidRPr="00230290" w:rsidRDefault="00A95FD2" w:rsidP="00230290">
      <w:pPr>
        <w:numPr>
          <w:ilvl w:val="0"/>
          <w:numId w:val="15"/>
        </w:numPr>
        <w:shd w:val="clear" w:color="auto" w:fill="FFFFFF"/>
        <w:rPr>
          <w:rFonts w:ascii="Verdana" w:hAnsi="Verdana"/>
          <w:sz w:val="22"/>
          <w:szCs w:val="22"/>
          <w:lang w:val="en"/>
        </w:rPr>
      </w:pPr>
      <w:r>
        <w:rPr>
          <w:rFonts w:ascii="Verdana" w:hAnsi="Verdana"/>
          <w:sz w:val="22"/>
          <w:szCs w:val="22"/>
          <w:lang w:val="en"/>
        </w:rPr>
        <w:t>P</w:t>
      </w:r>
      <w:r w:rsidR="002072BD" w:rsidRPr="001D60D2">
        <w:rPr>
          <w:rFonts w:ascii="Verdana" w:hAnsi="Verdana"/>
          <w:sz w:val="22"/>
          <w:szCs w:val="22"/>
          <w:lang w:val="en"/>
        </w:rPr>
        <w:t xml:space="preserve">rotect and manage the property of the charity and to ensure the proper investment of the charity's funds. </w:t>
      </w:r>
    </w:p>
    <w:p w:rsidR="00230290" w:rsidRPr="00230290" w:rsidRDefault="00230290" w:rsidP="00230290">
      <w:pPr>
        <w:pStyle w:val="NormalWeb"/>
        <w:shd w:val="clear" w:color="auto" w:fill="FFFFFF"/>
        <w:spacing w:before="0" w:beforeAutospacing="0" w:after="0" w:afterAutospacing="0"/>
        <w:rPr>
          <w:rFonts w:ascii="Verdana" w:hAnsi="Verdana" w:cs="Arial"/>
          <w:b/>
          <w:lang w:val="en"/>
        </w:rPr>
      </w:pPr>
      <w:r>
        <w:rPr>
          <w:rFonts w:ascii="Verdana" w:hAnsi="Verdana" w:cs="Arial"/>
          <w:lang w:val="en"/>
        </w:rPr>
        <w:br/>
      </w:r>
      <w:r w:rsidRPr="00230290">
        <w:rPr>
          <w:rFonts w:ascii="Verdana" w:hAnsi="Verdana" w:cs="Arial"/>
          <w:b/>
          <w:lang w:val="en"/>
        </w:rPr>
        <w:t>A</w:t>
      </w:r>
      <w:r w:rsidR="002072BD" w:rsidRPr="00230290">
        <w:rPr>
          <w:rFonts w:ascii="Verdana" w:hAnsi="Verdana" w:cs="Arial"/>
          <w:b/>
          <w:lang w:val="en"/>
        </w:rPr>
        <w:t>ddition</w:t>
      </w:r>
      <w:r w:rsidR="00C067B4">
        <w:rPr>
          <w:rFonts w:ascii="Verdana" w:hAnsi="Verdana" w:cs="Arial"/>
          <w:b/>
          <w:lang w:val="en"/>
        </w:rPr>
        <w:t>al</w:t>
      </w:r>
      <w:r w:rsidR="002072BD" w:rsidRPr="00230290">
        <w:rPr>
          <w:rFonts w:ascii="Verdana" w:hAnsi="Verdana" w:cs="Arial"/>
          <w:b/>
          <w:lang w:val="en"/>
        </w:rPr>
        <w:t xml:space="preserve"> </w:t>
      </w:r>
      <w:r>
        <w:rPr>
          <w:rFonts w:ascii="Verdana" w:hAnsi="Verdana" w:cs="Arial"/>
          <w:b/>
          <w:lang w:val="en"/>
        </w:rPr>
        <w:t>expectatio</w:t>
      </w:r>
      <w:r w:rsidRPr="00230290">
        <w:rPr>
          <w:rFonts w:ascii="Verdana" w:hAnsi="Verdana" w:cs="Arial"/>
          <w:b/>
          <w:lang w:val="en"/>
        </w:rPr>
        <w:t>n</w:t>
      </w:r>
      <w:r>
        <w:rPr>
          <w:rFonts w:ascii="Verdana" w:hAnsi="Verdana" w:cs="Arial"/>
          <w:b/>
          <w:lang w:val="en"/>
        </w:rPr>
        <w:t>s</w:t>
      </w:r>
      <w:r w:rsidRPr="00230290">
        <w:rPr>
          <w:rFonts w:ascii="Verdana" w:hAnsi="Verdana" w:cs="Arial"/>
          <w:b/>
          <w:lang w:val="en"/>
        </w:rPr>
        <w:t xml:space="preserve"> for all trustees: </w:t>
      </w:r>
    </w:p>
    <w:p w:rsidR="002072BD" w:rsidRPr="001D60D2" w:rsidRDefault="00230290" w:rsidP="00230290">
      <w:pPr>
        <w:pStyle w:val="NormalWeb"/>
        <w:shd w:val="clear" w:color="auto" w:fill="FFFFFF"/>
        <w:spacing w:before="0" w:beforeAutospacing="0" w:after="0" w:afterAutospacing="0"/>
        <w:rPr>
          <w:rFonts w:ascii="Verdana" w:hAnsi="Verdana" w:cs="Arial"/>
          <w:lang w:val="en"/>
        </w:rPr>
      </w:pPr>
      <w:r>
        <w:rPr>
          <w:rFonts w:ascii="Verdana" w:hAnsi="Verdana" w:cs="Arial"/>
          <w:lang w:val="en"/>
        </w:rPr>
        <w:t>E</w:t>
      </w:r>
      <w:r w:rsidR="002072BD" w:rsidRPr="001D60D2">
        <w:rPr>
          <w:rFonts w:ascii="Verdana" w:hAnsi="Verdana" w:cs="Arial"/>
          <w:lang w:val="en"/>
        </w:rPr>
        <w:t xml:space="preserve">ach trustee </w:t>
      </w:r>
      <w:r w:rsidR="00116AF4" w:rsidRPr="001D60D2">
        <w:rPr>
          <w:rFonts w:ascii="Verdana" w:hAnsi="Verdana" w:cs="Arial"/>
          <w:lang w:val="en"/>
        </w:rPr>
        <w:t>is expected to</w:t>
      </w:r>
      <w:r w:rsidR="002072BD" w:rsidRPr="001D60D2">
        <w:rPr>
          <w:rFonts w:ascii="Verdana" w:hAnsi="Verdana" w:cs="Arial"/>
          <w:lang w:val="en"/>
        </w:rPr>
        <w:t xml:space="preserve"> use any specific skills, knowledge or experience they have to help the board of trustees reach sound decisions. This involve</w:t>
      </w:r>
      <w:r w:rsidR="00116AF4" w:rsidRPr="001D60D2">
        <w:rPr>
          <w:rFonts w:ascii="Verdana" w:hAnsi="Verdana" w:cs="Arial"/>
          <w:lang w:val="en"/>
        </w:rPr>
        <w:t>s</w:t>
      </w:r>
      <w:r w:rsidR="002072BD" w:rsidRPr="001D60D2">
        <w:rPr>
          <w:rFonts w:ascii="Verdana" w:hAnsi="Verdana" w:cs="Arial"/>
          <w:lang w:val="en"/>
        </w:rPr>
        <w:t>:</w:t>
      </w:r>
    </w:p>
    <w:p w:rsidR="002072BD" w:rsidRPr="001D60D2" w:rsidRDefault="002072BD" w:rsidP="00230290">
      <w:pPr>
        <w:numPr>
          <w:ilvl w:val="0"/>
          <w:numId w:val="16"/>
        </w:numPr>
        <w:shd w:val="clear" w:color="auto" w:fill="FFFFFF"/>
        <w:rPr>
          <w:rFonts w:ascii="Verdana" w:hAnsi="Verdana"/>
          <w:sz w:val="22"/>
          <w:szCs w:val="22"/>
          <w:lang w:val="en"/>
        </w:rPr>
      </w:pPr>
      <w:r w:rsidRPr="001D60D2">
        <w:rPr>
          <w:rFonts w:ascii="Verdana" w:hAnsi="Verdana"/>
          <w:sz w:val="22"/>
          <w:szCs w:val="22"/>
          <w:lang w:val="en"/>
        </w:rPr>
        <w:t xml:space="preserve">Scrutinising board papers </w:t>
      </w:r>
    </w:p>
    <w:p w:rsidR="002072BD" w:rsidRPr="001D60D2" w:rsidRDefault="002072BD" w:rsidP="00230290">
      <w:pPr>
        <w:numPr>
          <w:ilvl w:val="0"/>
          <w:numId w:val="16"/>
        </w:numPr>
        <w:shd w:val="clear" w:color="auto" w:fill="FFFFFF"/>
        <w:rPr>
          <w:rFonts w:ascii="Verdana" w:hAnsi="Verdana"/>
          <w:sz w:val="22"/>
          <w:szCs w:val="22"/>
          <w:lang w:val="en"/>
        </w:rPr>
      </w:pPr>
      <w:r w:rsidRPr="001D60D2">
        <w:rPr>
          <w:rFonts w:ascii="Verdana" w:hAnsi="Verdana"/>
          <w:sz w:val="22"/>
          <w:szCs w:val="22"/>
          <w:lang w:val="en"/>
        </w:rPr>
        <w:t xml:space="preserve">Leading discussions </w:t>
      </w:r>
    </w:p>
    <w:p w:rsidR="002072BD" w:rsidRPr="001D60D2" w:rsidRDefault="002072BD" w:rsidP="00230290">
      <w:pPr>
        <w:numPr>
          <w:ilvl w:val="0"/>
          <w:numId w:val="16"/>
        </w:numPr>
        <w:shd w:val="clear" w:color="auto" w:fill="FFFFFF"/>
        <w:rPr>
          <w:rFonts w:ascii="Verdana" w:hAnsi="Verdana"/>
          <w:sz w:val="22"/>
          <w:szCs w:val="22"/>
          <w:lang w:val="en"/>
        </w:rPr>
      </w:pPr>
      <w:r w:rsidRPr="001D60D2">
        <w:rPr>
          <w:rFonts w:ascii="Verdana" w:hAnsi="Verdana"/>
          <w:sz w:val="22"/>
          <w:szCs w:val="22"/>
          <w:lang w:val="en"/>
        </w:rPr>
        <w:t xml:space="preserve">Focusing on key issues </w:t>
      </w:r>
    </w:p>
    <w:p w:rsidR="002072BD" w:rsidRPr="001D60D2" w:rsidRDefault="002072BD" w:rsidP="00230290">
      <w:pPr>
        <w:numPr>
          <w:ilvl w:val="0"/>
          <w:numId w:val="16"/>
        </w:numPr>
        <w:shd w:val="clear" w:color="auto" w:fill="FFFFFF"/>
        <w:rPr>
          <w:rFonts w:ascii="Verdana" w:hAnsi="Verdana"/>
          <w:sz w:val="22"/>
          <w:szCs w:val="22"/>
          <w:lang w:val="en"/>
        </w:rPr>
      </w:pPr>
      <w:r w:rsidRPr="001D60D2">
        <w:rPr>
          <w:rFonts w:ascii="Verdana" w:hAnsi="Verdana"/>
          <w:sz w:val="22"/>
          <w:szCs w:val="22"/>
          <w:lang w:val="en"/>
        </w:rPr>
        <w:t xml:space="preserve">Providing guidance on new initiatives </w:t>
      </w:r>
    </w:p>
    <w:p w:rsidR="002072BD" w:rsidRPr="001D60D2" w:rsidRDefault="002072BD" w:rsidP="00230290">
      <w:pPr>
        <w:numPr>
          <w:ilvl w:val="0"/>
          <w:numId w:val="16"/>
        </w:numPr>
        <w:shd w:val="clear" w:color="auto" w:fill="FFFFFF"/>
        <w:rPr>
          <w:rFonts w:ascii="Verdana" w:hAnsi="Verdana"/>
          <w:sz w:val="22"/>
          <w:szCs w:val="22"/>
          <w:lang w:val="en"/>
        </w:rPr>
      </w:pPr>
      <w:r w:rsidRPr="001D60D2">
        <w:rPr>
          <w:rFonts w:ascii="Verdana" w:hAnsi="Verdana"/>
          <w:sz w:val="22"/>
          <w:szCs w:val="22"/>
          <w:lang w:val="en"/>
        </w:rPr>
        <w:t>Other issues in which the trustee has special expertise</w:t>
      </w:r>
      <w:r w:rsidR="00116AF4" w:rsidRPr="001D60D2">
        <w:rPr>
          <w:rFonts w:ascii="Verdana" w:hAnsi="Verdana"/>
          <w:sz w:val="22"/>
          <w:szCs w:val="22"/>
          <w:lang w:val="en"/>
        </w:rPr>
        <w:t>.</w:t>
      </w:r>
    </w:p>
    <w:p w:rsidR="001D60D2" w:rsidRDefault="001D60D2" w:rsidP="00230290">
      <w:pPr>
        <w:pStyle w:val="Heading3"/>
        <w:shd w:val="clear" w:color="auto" w:fill="FFFFFF"/>
        <w:spacing w:before="0" w:after="0" w:afterAutospacing="0"/>
        <w:ind w:left="-225"/>
        <w:rPr>
          <w:rFonts w:cs="Arial"/>
          <w:b/>
          <w:bCs/>
          <w:color w:val="auto"/>
          <w:sz w:val="22"/>
          <w:szCs w:val="22"/>
          <w:lang w:val="en"/>
        </w:rPr>
      </w:pPr>
    </w:p>
    <w:p w:rsidR="00230290" w:rsidRDefault="00230290" w:rsidP="00230290">
      <w:pPr>
        <w:pStyle w:val="Heading3"/>
        <w:shd w:val="clear" w:color="auto" w:fill="FFFFFF"/>
        <w:spacing w:before="0" w:after="0" w:afterAutospacing="0"/>
        <w:rPr>
          <w:rFonts w:cs="Arial"/>
          <w:b/>
          <w:bCs/>
          <w:color w:val="auto"/>
          <w:sz w:val="22"/>
          <w:szCs w:val="22"/>
          <w:lang w:val="en"/>
        </w:rPr>
      </w:pPr>
      <w:r>
        <w:rPr>
          <w:rFonts w:cs="Arial"/>
          <w:b/>
          <w:bCs/>
          <w:color w:val="auto"/>
          <w:sz w:val="22"/>
          <w:szCs w:val="22"/>
          <w:lang w:val="en"/>
        </w:rPr>
        <w:t>D</w:t>
      </w:r>
      <w:r w:rsidR="002072BD" w:rsidRPr="001D60D2">
        <w:rPr>
          <w:rFonts w:cs="Arial"/>
          <w:b/>
          <w:bCs/>
          <w:color w:val="auto"/>
          <w:sz w:val="22"/>
          <w:szCs w:val="22"/>
          <w:lang w:val="en"/>
        </w:rPr>
        <w:t>uties of the treasurer</w:t>
      </w:r>
    </w:p>
    <w:p w:rsidR="00817D80" w:rsidRDefault="00817D80" w:rsidP="00817D80">
      <w:pPr>
        <w:pStyle w:val="Heading3"/>
        <w:shd w:val="clear" w:color="auto" w:fill="FFFFFF"/>
        <w:spacing w:before="0" w:after="0" w:afterAutospacing="0"/>
        <w:rPr>
          <w:rFonts w:cs="Arial"/>
          <w:b/>
          <w:bCs/>
          <w:color w:val="auto"/>
          <w:sz w:val="22"/>
          <w:szCs w:val="22"/>
          <w:lang w:val="en"/>
        </w:rPr>
      </w:pPr>
      <w:r>
        <w:rPr>
          <w:rFonts w:cs="Arial"/>
          <w:b/>
          <w:bCs/>
          <w:color w:val="auto"/>
          <w:sz w:val="22"/>
          <w:szCs w:val="22"/>
          <w:lang w:val="en"/>
        </w:rPr>
        <w:t>With the support of the Director</w:t>
      </w:r>
      <w:r w:rsidRPr="001D60D2">
        <w:rPr>
          <w:rFonts w:cs="Arial"/>
          <w:b/>
          <w:bCs/>
          <w:color w:val="auto"/>
          <w:sz w:val="22"/>
          <w:szCs w:val="22"/>
          <w:lang w:val="en"/>
        </w:rPr>
        <w:t xml:space="preserve"> and Finance Manager</w:t>
      </w:r>
      <w:r>
        <w:rPr>
          <w:rFonts w:cs="Arial"/>
          <w:b/>
          <w:bCs/>
          <w:color w:val="auto"/>
          <w:sz w:val="22"/>
          <w:szCs w:val="22"/>
          <w:lang w:val="en"/>
        </w:rPr>
        <w:t xml:space="preserve">, the Treasurer is responsible for: </w:t>
      </w:r>
    </w:p>
    <w:p w:rsidR="002072BD" w:rsidRPr="00817D80" w:rsidRDefault="002072BD" w:rsidP="00817D80">
      <w:pPr>
        <w:pStyle w:val="Heading3"/>
        <w:numPr>
          <w:ilvl w:val="0"/>
          <w:numId w:val="22"/>
        </w:numPr>
        <w:shd w:val="clear" w:color="auto" w:fill="FFFFFF"/>
        <w:spacing w:before="0" w:after="0" w:afterAutospacing="0"/>
        <w:rPr>
          <w:rFonts w:cs="Arial"/>
          <w:b/>
          <w:bCs/>
          <w:color w:val="auto"/>
          <w:sz w:val="22"/>
          <w:szCs w:val="22"/>
          <w:lang w:val="en"/>
        </w:rPr>
      </w:pPr>
      <w:r w:rsidRPr="001D60D2">
        <w:rPr>
          <w:sz w:val="22"/>
          <w:szCs w:val="22"/>
          <w:lang w:val="en"/>
        </w:rPr>
        <w:t xml:space="preserve">Overseeing and presenting budgets, accounts and financial statements </w:t>
      </w:r>
      <w:r w:rsidR="00DF46BC" w:rsidRPr="001D60D2">
        <w:rPr>
          <w:sz w:val="22"/>
          <w:szCs w:val="22"/>
          <w:lang w:val="en"/>
        </w:rPr>
        <w:t>for the approval of the Board</w:t>
      </w:r>
    </w:p>
    <w:p w:rsidR="002072BD" w:rsidRPr="001D60D2" w:rsidRDefault="00817D80" w:rsidP="00230290">
      <w:pPr>
        <w:numPr>
          <w:ilvl w:val="0"/>
          <w:numId w:val="18"/>
        </w:numPr>
        <w:shd w:val="clear" w:color="auto" w:fill="FFFFFF"/>
        <w:rPr>
          <w:rFonts w:ascii="Verdana" w:hAnsi="Verdana"/>
          <w:sz w:val="22"/>
          <w:szCs w:val="22"/>
          <w:lang w:val="en"/>
        </w:rPr>
      </w:pPr>
      <w:r>
        <w:rPr>
          <w:rFonts w:ascii="Verdana" w:hAnsi="Verdana"/>
          <w:sz w:val="22"/>
          <w:szCs w:val="22"/>
          <w:lang w:val="en"/>
        </w:rPr>
        <w:t xml:space="preserve">Ensuring </w:t>
      </w:r>
      <w:r w:rsidR="002072BD" w:rsidRPr="001D60D2">
        <w:rPr>
          <w:rFonts w:ascii="Verdana" w:hAnsi="Verdana"/>
          <w:sz w:val="22"/>
          <w:szCs w:val="22"/>
          <w:lang w:val="en"/>
        </w:rPr>
        <w:t xml:space="preserve">that the financial resources of the organisation meet its present and future needs </w:t>
      </w:r>
    </w:p>
    <w:p w:rsidR="002072BD" w:rsidRPr="001D60D2"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 xml:space="preserve">Ensuring that the charity has an appropriate reserves policy </w:t>
      </w:r>
    </w:p>
    <w:p w:rsidR="002072BD" w:rsidRPr="001D60D2"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 xml:space="preserve">The preparation and presentation of financial reports to the board </w:t>
      </w:r>
    </w:p>
    <w:p w:rsidR="002072BD" w:rsidRPr="001D60D2"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 xml:space="preserve">Ensuring that appropriate accounting procedures and controls are in place </w:t>
      </w:r>
    </w:p>
    <w:p w:rsidR="002072BD" w:rsidRPr="001D60D2"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 xml:space="preserve">Advising on the financial implications of the organisation's strategic plans </w:t>
      </w:r>
    </w:p>
    <w:p w:rsidR="002072BD" w:rsidRPr="001D60D2"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Ensuring that the charity has a</w:t>
      </w:r>
      <w:r w:rsidR="00D33CBB" w:rsidRPr="001D60D2">
        <w:rPr>
          <w:rFonts w:ascii="Verdana" w:hAnsi="Verdana"/>
          <w:sz w:val="22"/>
          <w:szCs w:val="22"/>
          <w:lang w:val="en"/>
        </w:rPr>
        <w:t>n appropriate investment policy</w:t>
      </w:r>
    </w:p>
    <w:p w:rsidR="00230290" w:rsidRDefault="002072BD" w:rsidP="00230290">
      <w:pPr>
        <w:numPr>
          <w:ilvl w:val="0"/>
          <w:numId w:val="18"/>
        </w:numPr>
        <w:shd w:val="clear" w:color="auto" w:fill="FFFFFF"/>
        <w:rPr>
          <w:rFonts w:ascii="Verdana" w:hAnsi="Verdana"/>
          <w:sz w:val="22"/>
          <w:szCs w:val="22"/>
          <w:lang w:val="en"/>
        </w:rPr>
      </w:pPr>
      <w:r w:rsidRPr="001D60D2">
        <w:rPr>
          <w:rFonts w:ascii="Verdana" w:hAnsi="Verdana"/>
          <w:sz w:val="22"/>
          <w:szCs w:val="22"/>
          <w:lang w:val="en"/>
        </w:rPr>
        <w:t xml:space="preserve">Ensuring that the accounts are prepared and disclosed in the form required by funders and the relevant statutory bodies, e.g. The charity commission and/or the registrar of companies </w:t>
      </w:r>
    </w:p>
    <w:p w:rsidR="00230290" w:rsidRDefault="002072BD"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t xml:space="preserve">If external scrutiny of accounts is required, ensuring that the accounts are scrutinised in the manner required (independent examination or audit) and </w:t>
      </w:r>
      <w:r w:rsidR="00D33CBB" w:rsidRPr="00230290">
        <w:rPr>
          <w:rFonts w:ascii="Verdana" w:hAnsi="Verdana"/>
          <w:sz w:val="22"/>
          <w:szCs w:val="22"/>
          <w:lang w:val="en"/>
        </w:rPr>
        <w:t xml:space="preserve">that </w:t>
      </w:r>
      <w:r w:rsidRPr="00230290">
        <w:rPr>
          <w:rFonts w:ascii="Verdana" w:hAnsi="Verdana"/>
          <w:sz w:val="22"/>
          <w:szCs w:val="22"/>
          <w:lang w:val="en"/>
        </w:rPr>
        <w:t xml:space="preserve">any recommendations are implemented </w:t>
      </w:r>
    </w:p>
    <w:p w:rsidR="00230290" w:rsidRDefault="002072BD"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t xml:space="preserve">Keeping the board informed about its financial duties and responsibilities </w:t>
      </w:r>
    </w:p>
    <w:p w:rsidR="00230290" w:rsidRDefault="002072BD"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lastRenderedPageBreak/>
        <w:t xml:space="preserve">Contributing to the fundraising strategy of the organisation </w:t>
      </w:r>
    </w:p>
    <w:p w:rsidR="00230290" w:rsidRDefault="002072BD"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t xml:space="preserve">Making a formal presentation of the accounts at the annual general meeting and drawing attention to important points in a coherent and </w:t>
      </w:r>
      <w:r w:rsidR="00C067B4">
        <w:rPr>
          <w:rFonts w:ascii="Verdana" w:hAnsi="Verdana"/>
          <w:sz w:val="22"/>
          <w:szCs w:val="22"/>
          <w:lang w:val="en"/>
        </w:rPr>
        <w:t xml:space="preserve">accessible </w:t>
      </w:r>
      <w:r w:rsidRPr="00230290">
        <w:rPr>
          <w:rFonts w:ascii="Verdana" w:hAnsi="Verdana"/>
          <w:sz w:val="22"/>
          <w:szCs w:val="22"/>
          <w:lang w:val="en"/>
        </w:rPr>
        <w:t xml:space="preserve">way </w:t>
      </w:r>
    </w:p>
    <w:p w:rsidR="00230290" w:rsidRDefault="002072BD"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t>Sitting on appraisal, recruitment and disciplinary panels as required</w:t>
      </w:r>
      <w:r w:rsidR="00116AF4" w:rsidRPr="00230290">
        <w:rPr>
          <w:rFonts w:ascii="Verdana" w:hAnsi="Verdana"/>
          <w:sz w:val="22"/>
          <w:szCs w:val="22"/>
          <w:lang w:val="en"/>
        </w:rPr>
        <w:t>.</w:t>
      </w:r>
    </w:p>
    <w:p w:rsidR="00DF46BC" w:rsidRPr="00230290" w:rsidRDefault="00DF46BC" w:rsidP="00230290">
      <w:pPr>
        <w:numPr>
          <w:ilvl w:val="0"/>
          <w:numId w:val="18"/>
        </w:numPr>
        <w:shd w:val="clear" w:color="auto" w:fill="FFFFFF"/>
        <w:rPr>
          <w:rFonts w:ascii="Verdana" w:hAnsi="Verdana"/>
          <w:sz w:val="22"/>
          <w:szCs w:val="22"/>
          <w:lang w:val="en"/>
        </w:rPr>
      </w:pPr>
      <w:r w:rsidRPr="00230290">
        <w:rPr>
          <w:rFonts w:ascii="Verdana" w:hAnsi="Verdana"/>
          <w:sz w:val="22"/>
          <w:szCs w:val="22"/>
          <w:lang w:val="en"/>
        </w:rPr>
        <w:t xml:space="preserve">Chair the finance </w:t>
      </w:r>
      <w:proofErr w:type="spellStart"/>
      <w:r w:rsidRPr="00230290">
        <w:rPr>
          <w:rFonts w:ascii="Verdana" w:hAnsi="Verdana"/>
          <w:sz w:val="22"/>
          <w:szCs w:val="22"/>
          <w:lang w:val="en"/>
        </w:rPr>
        <w:t xml:space="preserve">sub </w:t>
      </w:r>
      <w:r w:rsidR="00A748CA" w:rsidRPr="00230290">
        <w:rPr>
          <w:rFonts w:ascii="Verdana" w:hAnsi="Verdana"/>
          <w:sz w:val="22"/>
          <w:szCs w:val="22"/>
          <w:lang w:val="en"/>
        </w:rPr>
        <w:t>committee</w:t>
      </w:r>
      <w:proofErr w:type="spellEnd"/>
      <w:r w:rsidR="00C067B4">
        <w:rPr>
          <w:rFonts w:ascii="Verdana" w:hAnsi="Verdana"/>
          <w:sz w:val="22"/>
          <w:szCs w:val="22"/>
          <w:lang w:val="en"/>
        </w:rPr>
        <w:t>.</w:t>
      </w:r>
    </w:p>
    <w:p w:rsidR="001D60D2" w:rsidRDefault="001D60D2" w:rsidP="001D60D2">
      <w:pPr>
        <w:pStyle w:val="Heading2"/>
        <w:shd w:val="clear" w:color="auto" w:fill="FFFFFF"/>
        <w:spacing w:before="0" w:after="0" w:afterAutospacing="0"/>
        <w:ind w:left="-225"/>
        <w:rPr>
          <w:rFonts w:cs="Arial"/>
          <w:color w:val="auto"/>
          <w:sz w:val="22"/>
          <w:szCs w:val="22"/>
          <w:lang w:val="en"/>
        </w:rPr>
      </w:pPr>
    </w:p>
    <w:p w:rsidR="001E1C3E" w:rsidRDefault="00230290" w:rsidP="00230290">
      <w:pPr>
        <w:pStyle w:val="Heading2"/>
        <w:shd w:val="clear" w:color="auto" w:fill="FFFFFF"/>
        <w:spacing w:before="0" w:after="0" w:afterAutospacing="0"/>
        <w:rPr>
          <w:rFonts w:cs="Arial"/>
          <w:color w:val="auto"/>
          <w:sz w:val="22"/>
          <w:szCs w:val="22"/>
          <w:lang w:val="en"/>
        </w:rPr>
      </w:pPr>
      <w:r>
        <w:rPr>
          <w:rFonts w:cs="Arial"/>
          <w:color w:val="auto"/>
          <w:sz w:val="22"/>
          <w:szCs w:val="22"/>
          <w:lang w:val="en"/>
        </w:rPr>
        <w:t>T</w:t>
      </w:r>
      <w:r w:rsidR="003C6FD1">
        <w:rPr>
          <w:rFonts w:cs="Arial"/>
          <w:color w:val="auto"/>
          <w:sz w:val="22"/>
          <w:szCs w:val="22"/>
          <w:lang w:val="en"/>
        </w:rPr>
        <w:t xml:space="preserve">ime commitment required </w:t>
      </w:r>
    </w:p>
    <w:p w:rsidR="00230290" w:rsidRPr="00230290" w:rsidRDefault="001E1C3E" w:rsidP="00230290">
      <w:pPr>
        <w:pStyle w:val="Heading2"/>
        <w:numPr>
          <w:ilvl w:val="0"/>
          <w:numId w:val="19"/>
        </w:numPr>
        <w:shd w:val="clear" w:color="auto" w:fill="FFFFFF"/>
        <w:spacing w:before="0" w:after="0" w:afterAutospacing="0"/>
        <w:rPr>
          <w:rFonts w:cs="Arial"/>
          <w:b w:val="0"/>
          <w:color w:val="auto"/>
          <w:sz w:val="22"/>
          <w:szCs w:val="22"/>
          <w:lang w:val="en"/>
        </w:rPr>
      </w:pPr>
      <w:r w:rsidRPr="001E1C3E">
        <w:rPr>
          <w:rFonts w:cs="Calibri"/>
          <w:b w:val="0"/>
          <w:bCs w:val="0"/>
          <w:color w:val="auto"/>
          <w:sz w:val="22"/>
          <w:szCs w:val="22"/>
          <w:lang w:val="en-US"/>
        </w:rPr>
        <w:t xml:space="preserve">Trustees are expected to attend regular Board meetings </w:t>
      </w:r>
      <w:r w:rsidRPr="001E1C3E">
        <w:rPr>
          <w:rFonts w:cs="Calibri"/>
          <w:b w:val="0"/>
          <w:bCs w:val="0"/>
          <w:sz w:val="22"/>
          <w:szCs w:val="22"/>
          <w:lang w:val="en-US"/>
        </w:rPr>
        <w:t xml:space="preserve">in </w:t>
      </w:r>
      <w:r w:rsidR="00FD77A3">
        <w:rPr>
          <w:rFonts w:cs="Calibri"/>
          <w:b w:val="0"/>
          <w:bCs w:val="0"/>
          <w:sz w:val="22"/>
          <w:szCs w:val="22"/>
          <w:lang w:val="en-US"/>
        </w:rPr>
        <w:t>central</w:t>
      </w:r>
      <w:r w:rsidR="00C067B4">
        <w:rPr>
          <w:rFonts w:cs="Calibri"/>
          <w:b w:val="0"/>
          <w:bCs w:val="0"/>
          <w:sz w:val="22"/>
          <w:szCs w:val="22"/>
          <w:lang w:val="en-US"/>
        </w:rPr>
        <w:t>/n</w:t>
      </w:r>
      <w:r w:rsidR="00FD77A3">
        <w:rPr>
          <w:rFonts w:cs="Calibri"/>
          <w:b w:val="0"/>
          <w:bCs w:val="0"/>
          <w:sz w:val="22"/>
          <w:szCs w:val="22"/>
          <w:lang w:val="en-US"/>
        </w:rPr>
        <w:t xml:space="preserve">orth </w:t>
      </w:r>
      <w:r w:rsidRPr="001E1C3E">
        <w:rPr>
          <w:rFonts w:cs="Calibri"/>
          <w:b w:val="0"/>
          <w:bCs w:val="0"/>
          <w:sz w:val="22"/>
          <w:szCs w:val="22"/>
          <w:lang w:val="en-US"/>
        </w:rPr>
        <w:t xml:space="preserve">London </w:t>
      </w:r>
      <w:r w:rsidRPr="001E1C3E">
        <w:rPr>
          <w:rFonts w:cs="Calibri"/>
          <w:b w:val="0"/>
          <w:bCs w:val="0"/>
          <w:color w:val="auto"/>
          <w:sz w:val="22"/>
          <w:szCs w:val="22"/>
          <w:lang w:val="en-US"/>
        </w:rPr>
        <w:t xml:space="preserve">every quarter </w:t>
      </w:r>
    </w:p>
    <w:p w:rsidR="00FD77A3" w:rsidRPr="00FD77A3" w:rsidRDefault="00230290" w:rsidP="00230290">
      <w:pPr>
        <w:pStyle w:val="Heading2"/>
        <w:numPr>
          <w:ilvl w:val="0"/>
          <w:numId w:val="19"/>
        </w:numPr>
        <w:shd w:val="clear" w:color="auto" w:fill="FFFFFF"/>
        <w:spacing w:before="0" w:after="0" w:afterAutospacing="0"/>
        <w:rPr>
          <w:rFonts w:cs="Arial"/>
          <w:b w:val="0"/>
          <w:color w:val="auto"/>
          <w:sz w:val="22"/>
          <w:szCs w:val="22"/>
          <w:lang w:val="en"/>
        </w:rPr>
      </w:pPr>
      <w:r>
        <w:rPr>
          <w:rFonts w:cs="Calibri"/>
          <w:b w:val="0"/>
          <w:bCs w:val="0"/>
          <w:color w:val="auto"/>
          <w:sz w:val="22"/>
          <w:szCs w:val="22"/>
          <w:lang w:val="en-US"/>
        </w:rPr>
        <w:t>The Treasu</w:t>
      </w:r>
      <w:r w:rsidR="00FD77A3">
        <w:rPr>
          <w:rFonts w:cs="Calibri"/>
          <w:b w:val="0"/>
          <w:bCs w:val="0"/>
          <w:color w:val="auto"/>
          <w:sz w:val="22"/>
          <w:szCs w:val="22"/>
          <w:lang w:val="en-US"/>
        </w:rPr>
        <w:t>r</w:t>
      </w:r>
      <w:r>
        <w:rPr>
          <w:rFonts w:cs="Calibri"/>
          <w:b w:val="0"/>
          <w:bCs w:val="0"/>
          <w:color w:val="auto"/>
          <w:sz w:val="22"/>
          <w:szCs w:val="22"/>
          <w:lang w:val="en-US"/>
        </w:rPr>
        <w:t xml:space="preserve">er will also need to attend our quarterly </w:t>
      </w:r>
      <w:r w:rsidR="00FD77A3">
        <w:rPr>
          <w:rFonts w:cs="Calibri"/>
          <w:b w:val="0"/>
          <w:bCs w:val="0"/>
          <w:sz w:val="22"/>
          <w:szCs w:val="22"/>
          <w:lang w:val="en-US"/>
        </w:rPr>
        <w:t>finance subcommittee meeting – usually online via Zoom</w:t>
      </w:r>
    </w:p>
    <w:p w:rsidR="00230290" w:rsidRPr="00230290" w:rsidRDefault="001E1C3E" w:rsidP="00230290">
      <w:pPr>
        <w:pStyle w:val="Heading2"/>
        <w:numPr>
          <w:ilvl w:val="0"/>
          <w:numId w:val="19"/>
        </w:numPr>
        <w:shd w:val="clear" w:color="auto" w:fill="FFFFFF"/>
        <w:spacing w:before="0" w:after="0" w:afterAutospacing="0"/>
        <w:rPr>
          <w:rFonts w:cs="Arial"/>
          <w:b w:val="0"/>
          <w:color w:val="auto"/>
          <w:sz w:val="22"/>
          <w:szCs w:val="22"/>
          <w:lang w:val="en"/>
        </w:rPr>
      </w:pPr>
      <w:r w:rsidRPr="001E1C3E">
        <w:rPr>
          <w:rFonts w:cs="Calibri"/>
          <w:b w:val="0"/>
          <w:bCs w:val="0"/>
          <w:sz w:val="22"/>
          <w:szCs w:val="22"/>
          <w:lang w:val="en-US"/>
        </w:rPr>
        <w:t>Attendance at other meetings on an ad hoc basis may also be nec</w:t>
      </w:r>
      <w:r w:rsidR="00230290">
        <w:rPr>
          <w:rFonts w:cs="Calibri"/>
          <w:b w:val="0"/>
          <w:bCs w:val="0"/>
          <w:sz w:val="22"/>
          <w:szCs w:val="22"/>
          <w:lang w:val="en-US"/>
        </w:rPr>
        <w:t>essary including our annul AGM</w:t>
      </w:r>
      <w:r w:rsidR="00FD77A3">
        <w:rPr>
          <w:rFonts w:cs="Calibri"/>
          <w:b w:val="0"/>
          <w:bCs w:val="0"/>
          <w:sz w:val="22"/>
          <w:szCs w:val="22"/>
          <w:lang w:val="en-US"/>
        </w:rPr>
        <w:t xml:space="preserve"> which is an in</w:t>
      </w:r>
      <w:r w:rsidR="00C067B4">
        <w:rPr>
          <w:rFonts w:cs="Calibri"/>
          <w:b w:val="0"/>
          <w:bCs w:val="0"/>
          <w:sz w:val="22"/>
          <w:szCs w:val="22"/>
          <w:lang w:val="en-US"/>
        </w:rPr>
        <w:t>-</w:t>
      </w:r>
      <w:r w:rsidR="00FD77A3">
        <w:rPr>
          <w:rFonts w:cs="Calibri"/>
          <w:b w:val="0"/>
          <w:bCs w:val="0"/>
          <w:sz w:val="22"/>
          <w:szCs w:val="22"/>
          <w:lang w:val="en-US"/>
        </w:rPr>
        <w:t>person event in London</w:t>
      </w:r>
      <w:r w:rsidR="00230290">
        <w:rPr>
          <w:rFonts w:cs="Calibri"/>
          <w:b w:val="0"/>
          <w:bCs w:val="0"/>
          <w:sz w:val="22"/>
          <w:szCs w:val="22"/>
          <w:lang w:val="en-US"/>
        </w:rPr>
        <w:t xml:space="preserve"> </w:t>
      </w:r>
    </w:p>
    <w:p w:rsidR="001E1C3E" w:rsidRPr="001E1C3E" w:rsidRDefault="001E1C3E" w:rsidP="00230290">
      <w:pPr>
        <w:pStyle w:val="Heading2"/>
        <w:numPr>
          <w:ilvl w:val="0"/>
          <w:numId w:val="19"/>
        </w:numPr>
        <w:shd w:val="clear" w:color="auto" w:fill="FFFFFF"/>
        <w:spacing w:before="0" w:after="0" w:afterAutospacing="0"/>
        <w:rPr>
          <w:rFonts w:cs="Arial"/>
          <w:b w:val="0"/>
          <w:color w:val="auto"/>
          <w:sz w:val="22"/>
          <w:szCs w:val="22"/>
          <w:lang w:val="en"/>
        </w:rPr>
      </w:pPr>
      <w:r w:rsidRPr="001E1C3E">
        <w:rPr>
          <w:rFonts w:cs="Calibri"/>
          <w:b w:val="0"/>
          <w:sz w:val="22"/>
          <w:szCs w:val="22"/>
        </w:rPr>
        <w:t xml:space="preserve">As well as the meeting attendance, we anticipate that the treasurer role will also </w:t>
      </w:r>
      <w:r w:rsidRPr="001E1C3E">
        <w:rPr>
          <w:rFonts w:cs="Calibri"/>
          <w:b w:val="0"/>
          <w:color w:val="auto"/>
          <w:sz w:val="22"/>
          <w:szCs w:val="22"/>
        </w:rPr>
        <w:t xml:space="preserve">require 1-2 hours per week, </w:t>
      </w:r>
      <w:r w:rsidRPr="001E1C3E">
        <w:rPr>
          <w:rFonts w:cs="Calibri"/>
          <w:b w:val="0"/>
          <w:sz w:val="22"/>
          <w:szCs w:val="22"/>
        </w:rPr>
        <w:t xml:space="preserve">plus </w:t>
      </w:r>
      <w:r w:rsidRPr="001E1C3E">
        <w:rPr>
          <w:rFonts w:cs="Calibri"/>
          <w:b w:val="0"/>
          <w:color w:val="auto"/>
          <w:sz w:val="22"/>
          <w:szCs w:val="22"/>
        </w:rPr>
        <w:t xml:space="preserve">preparation time </w:t>
      </w:r>
      <w:r w:rsidR="00C067B4">
        <w:rPr>
          <w:rFonts w:cs="Calibri"/>
          <w:b w:val="0"/>
          <w:color w:val="auto"/>
          <w:sz w:val="22"/>
          <w:szCs w:val="22"/>
        </w:rPr>
        <w:t xml:space="preserve">of approximately 4-5 hours </w:t>
      </w:r>
      <w:r w:rsidRPr="001E1C3E">
        <w:rPr>
          <w:rFonts w:cs="Calibri"/>
          <w:b w:val="0"/>
          <w:color w:val="auto"/>
          <w:sz w:val="22"/>
          <w:szCs w:val="22"/>
        </w:rPr>
        <w:t xml:space="preserve">before </w:t>
      </w:r>
      <w:r w:rsidRPr="001E1C3E">
        <w:rPr>
          <w:rFonts w:cs="Calibri"/>
          <w:b w:val="0"/>
          <w:sz w:val="22"/>
          <w:szCs w:val="22"/>
        </w:rPr>
        <w:t xml:space="preserve">quarterly </w:t>
      </w:r>
      <w:r w:rsidRPr="001E1C3E">
        <w:rPr>
          <w:rFonts w:cs="Calibri"/>
          <w:b w:val="0"/>
          <w:color w:val="auto"/>
          <w:sz w:val="22"/>
          <w:szCs w:val="22"/>
        </w:rPr>
        <w:t xml:space="preserve">meetings </w:t>
      </w:r>
      <w:r w:rsidRPr="001E1C3E">
        <w:rPr>
          <w:rFonts w:cs="Calibri"/>
          <w:b w:val="0"/>
          <w:sz w:val="22"/>
          <w:szCs w:val="22"/>
        </w:rPr>
        <w:t>such as reviewing documents</w:t>
      </w:r>
      <w:r w:rsidR="00C067B4">
        <w:rPr>
          <w:rFonts w:cs="Calibri"/>
          <w:b w:val="0"/>
          <w:sz w:val="22"/>
          <w:szCs w:val="22"/>
        </w:rPr>
        <w:t xml:space="preserve"> and</w:t>
      </w:r>
      <w:r w:rsidRPr="001E1C3E">
        <w:rPr>
          <w:rFonts w:cs="Calibri"/>
          <w:b w:val="0"/>
          <w:sz w:val="22"/>
          <w:szCs w:val="22"/>
        </w:rPr>
        <w:t xml:space="preserve"> preparing papers. </w:t>
      </w:r>
    </w:p>
    <w:p w:rsidR="001E1C3E" w:rsidRDefault="001E1C3E" w:rsidP="001D60D2">
      <w:pPr>
        <w:pStyle w:val="Heading2"/>
        <w:shd w:val="clear" w:color="auto" w:fill="FFFFFF"/>
        <w:spacing w:before="0" w:after="0" w:afterAutospacing="0"/>
        <w:ind w:left="-225"/>
        <w:rPr>
          <w:rFonts w:cs="Calibri"/>
          <w:bCs w:val="0"/>
          <w:color w:val="auto"/>
          <w:sz w:val="22"/>
          <w:szCs w:val="22"/>
          <w:lang w:val="en-US"/>
        </w:rPr>
      </w:pPr>
    </w:p>
    <w:p w:rsidR="001D60D2" w:rsidRDefault="002072BD" w:rsidP="00230290">
      <w:pPr>
        <w:pStyle w:val="Heading2"/>
        <w:shd w:val="clear" w:color="auto" w:fill="FFFFFF"/>
        <w:spacing w:before="0" w:after="0" w:afterAutospacing="0"/>
        <w:rPr>
          <w:rFonts w:cs="Arial"/>
          <w:color w:val="auto"/>
          <w:sz w:val="22"/>
          <w:szCs w:val="22"/>
          <w:lang w:val="en"/>
        </w:rPr>
      </w:pPr>
      <w:r w:rsidRPr="001D60D2">
        <w:rPr>
          <w:rFonts w:cs="Arial"/>
          <w:color w:val="auto"/>
          <w:sz w:val="22"/>
          <w:szCs w:val="22"/>
          <w:lang w:val="en"/>
        </w:rPr>
        <w:t>Treasurer person specification</w:t>
      </w:r>
    </w:p>
    <w:p w:rsidR="00025A33" w:rsidRDefault="00025A33" w:rsidP="00230290">
      <w:pPr>
        <w:pStyle w:val="Heading2"/>
        <w:shd w:val="clear" w:color="auto" w:fill="FFFFFF"/>
        <w:spacing w:before="0" w:after="0" w:afterAutospacing="0"/>
        <w:rPr>
          <w:rFonts w:cs="Arial"/>
          <w:color w:val="auto"/>
          <w:sz w:val="22"/>
          <w:szCs w:val="22"/>
          <w:lang w:val="en"/>
        </w:rPr>
      </w:pPr>
    </w:p>
    <w:p w:rsidR="00025A33" w:rsidRPr="00025A33" w:rsidRDefault="00025A33" w:rsidP="00025A33">
      <w:pPr>
        <w:adjustRightInd w:val="0"/>
        <w:rPr>
          <w:rFonts w:ascii="Verdana" w:hAnsi="Verdana" w:cs="Times New Roman"/>
          <w:bCs/>
          <w:sz w:val="22"/>
          <w:szCs w:val="22"/>
          <w:lang w:val="en-US"/>
        </w:rPr>
      </w:pPr>
      <w:r w:rsidRPr="00025A33">
        <w:rPr>
          <w:rFonts w:ascii="Verdana" w:hAnsi="Verdana"/>
          <w:sz w:val="22"/>
          <w:szCs w:val="22"/>
        </w:rPr>
        <w:t>This post is open to female applicants only as this is deemed a Genuine Occupational Requirement (GOR) for this role under Schedule 9, Paragraph 1 of the Equality Act 2010.</w:t>
      </w:r>
    </w:p>
    <w:p w:rsidR="00025A33" w:rsidRPr="00025A33" w:rsidRDefault="00025A33" w:rsidP="00230290">
      <w:pPr>
        <w:pStyle w:val="Heading2"/>
        <w:shd w:val="clear" w:color="auto" w:fill="FFFFFF"/>
        <w:spacing w:before="0" w:after="0" w:afterAutospacing="0"/>
        <w:rPr>
          <w:rFonts w:cs="Arial"/>
          <w:b w:val="0"/>
          <w:color w:val="auto"/>
          <w:sz w:val="22"/>
          <w:szCs w:val="22"/>
          <w:lang w:val="en"/>
        </w:rPr>
      </w:pPr>
    </w:p>
    <w:p w:rsidR="00C72891" w:rsidRDefault="00C72891" w:rsidP="00230290">
      <w:pPr>
        <w:pStyle w:val="Heading2"/>
        <w:shd w:val="clear" w:color="auto" w:fill="FFFFFF"/>
        <w:spacing w:before="0" w:after="0" w:afterAutospacing="0"/>
        <w:rPr>
          <w:rFonts w:cs="Arial"/>
          <w:color w:val="auto"/>
          <w:sz w:val="22"/>
          <w:szCs w:val="22"/>
          <w:lang w:val="en"/>
        </w:rPr>
      </w:pPr>
      <w:r>
        <w:rPr>
          <w:rFonts w:cs="Arial"/>
          <w:color w:val="auto"/>
          <w:sz w:val="22"/>
          <w:szCs w:val="22"/>
          <w:lang w:val="en"/>
        </w:rPr>
        <w:t>Essential</w:t>
      </w:r>
    </w:p>
    <w:p w:rsidR="00FC21CD" w:rsidRPr="00FC21CD" w:rsidRDefault="00C72891" w:rsidP="00FC21CD">
      <w:pPr>
        <w:numPr>
          <w:ilvl w:val="0"/>
          <w:numId w:val="20"/>
        </w:numPr>
        <w:shd w:val="clear" w:color="auto" w:fill="FFFFFF"/>
        <w:rPr>
          <w:rFonts w:ascii="Verdana" w:hAnsi="Verdana"/>
          <w:sz w:val="22"/>
          <w:szCs w:val="22"/>
          <w:lang w:val="en"/>
        </w:rPr>
      </w:pPr>
      <w:r w:rsidRPr="00FC21CD">
        <w:rPr>
          <w:rFonts w:ascii="Verdana" w:hAnsi="Verdana"/>
          <w:sz w:val="22"/>
          <w:szCs w:val="22"/>
          <w:lang w:val="en"/>
        </w:rPr>
        <w:t>Relevant f</w:t>
      </w:r>
      <w:r w:rsidR="001D60D2" w:rsidRPr="00FC21CD">
        <w:rPr>
          <w:rFonts w:ascii="Verdana" w:hAnsi="Verdana"/>
          <w:sz w:val="22"/>
          <w:szCs w:val="22"/>
          <w:lang w:val="en"/>
        </w:rPr>
        <w:t>inancial qualifications and</w:t>
      </w:r>
      <w:r w:rsidR="00FC21CD" w:rsidRPr="00FC21CD">
        <w:rPr>
          <w:rFonts w:ascii="Verdana" w:hAnsi="Verdana"/>
          <w:sz w:val="22"/>
          <w:szCs w:val="22"/>
          <w:lang w:val="en"/>
        </w:rPr>
        <w:t>/or</w:t>
      </w:r>
      <w:r w:rsidR="001D60D2" w:rsidRPr="00FC21CD">
        <w:rPr>
          <w:rFonts w:ascii="Verdana" w:hAnsi="Verdana"/>
          <w:sz w:val="22"/>
          <w:szCs w:val="22"/>
          <w:lang w:val="en"/>
        </w:rPr>
        <w:t xml:space="preserve"> experience</w:t>
      </w:r>
    </w:p>
    <w:p w:rsidR="001D60D2" w:rsidRPr="00FC21CD" w:rsidRDefault="00C72891" w:rsidP="00FC21CD">
      <w:pPr>
        <w:numPr>
          <w:ilvl w:val="0"/>
          <w:numId w:val="20"/>
        </w:numPr>
        <w:shd w:val="clear" w:color="auto" w:fill="FFFFFF"/>
        <w:rPr>
          <w:rFonts w:ascii="Verdana" w:hAnsi="Verdana"/>
          <w:sz w:val="22"/>
          <w:szCs w:val="22"/>
          <w:lang w:val="en"/>
        </w:rPr>
      </w:pPr>
      <w:r w:rsidRPr="00FC21CD">
        <w:rPr>
          <w:rFonts w:ascii="Verdana" w:hAnsi="Verdana"/>
          <w:sz w:val="22"/>
          <w:szCs w:val="22"/>
          <w:lang w:val="en"/>
        </w:rPr>
        <w:t xml:space="preserve">Demonstrable </w:t>
      </w:r>
      <w:r w:rsidR="001D60D2" w:rsidRPr="00FC21CD">
        <w:rPr>
          <w:rFonts w:ascii="Verdana" w:hAnsi="Verdana"/>
          <w:sz w:val="22"/>
          <w:szCs w:val="22"/>
          <w:lang w:val="en"/>
        </w:rPr>
        <w:t xml:space="preserve">experience of charity finance, fundraising and pension schemes </w:t>
      </w:r>
    </w:p>
    <w:p w:rsidR="001D60D2" w:rsidRPr="001D60D2" w:rsidRDefault="001D60D2"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Skills to analyse proposals and examine their financial consequences </w:t>
      </w:r>
    </w:p>
    <w:p w:rsidR="001D60D2" w:rsidRPr="001D60D2" w:rsidRDefault="001D60D2"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Understanding and acceptance of the legal duties, responsibilities and liabilities of trusteeship </w:t>
      </w:r>
    </w:p>
    <w:p w:rsidR="003C6FD1" w:rsidRPr="003C6FD1" w:rsidRDefault="002072BD"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Willingness to devote the necessary time and effort </w:t>
      </w:r>
      <w:r w:rsidR="00D33CBB" w:rsidRPr="001D60D2">
        <w:rPr>
          <w:rFonts w:ascii="Verdana" w:hAnsi="Verdana"/>
          <w:sz w:val="22"/>
          <w:szCs w:val="22"/>
          <w:lang w:val="en"/>
        </w:rPr>
        <w:t>to be effective</w:t>
      </w:r>
    </w:p>
    <w:p w:rsidR="003C6FD1" w:rsidRPr="005B3973" w:rsidRDefault="003C6FD1" w:rsidP="00230290">
      <w:pPr>
        <w:pStyle w:val="ListParagraph"/>
        <w:widowControl w:val="0"/>
        <w:numPr>
          <w:ilvl w:val="0"/>
          <w:numId w:val="20"/>
        </w:numPr>
        <w:overflowPunct w:val="0"/>
        <w:autoSpaceDE w:val="0"/>
        <w:autoSpaceDN w:val="0"/>
        <w:adjustRightInd w:val="0"/>
        <w:ind w:right="26"/>
        <w:textAlignment w:val="baseline"/>
        <w:rPr>
          <w:rFonts w:ascii="Verdana" w:hAnsi="Verdana" w:cs="Calibri"/>
        </w:rPr>
      </w:pPr>
      <w:r>
        <w:rPr>
          <w:rFonts w:ascii="Verdana" w:hAnsi="Verdana" w:cs="Calibri"/>
        </w:rPr>
        <w:t>Commitment to m</w:t>
      </w:r>
      <w:r w:rsidRPr="005B3973">
        <w:rPr>
          <w:rFonts w:ascii="Verdana" w:hAnsi="Verdana" w:cs="Calibri"/>
        </w:rPr>
        <w:t>aintain</w:t>
      </w:r>
      <w:r>
        <w:rPr>
          <w:rFonts w:ascii="Verdana" w:hAnsi="Verdana" w:cs="Calibri"/>
        </w:rPr>
        <w:t>ing</w:t>
      </w:r>
      <w:r w:rsidRPr="005B3973">
        <w:rPr>
          <w:rFonts w:ascii="Verdana" w:hAnsi="Verdana" w:cs="Calibri"/>
        </w:rPr>
        <w:t xml:space="preserve"> and mode</w:t>
      </w:r>
      <w:r w:rsidR="00C72891">
        <w:rPr>
          <w:rFonts w:ascii="Verdana" w:hAnsi="Verdana" w:cs="Calibri"/>
        </w:rPr>
        <w:t>l</w:t>
      </w:r>
      <w:r w:rsidRPr="005B3973">
        <w:rPr>
          <w:rFonts w:ascii="Verdana" w:hAnsi="Verdana" w:cs="Calibri"/>
        </w:rPr>
        <w:t>l</w:t>
      </w:r>
      <w:r>
        <w:rPr>
          <w:rFonts w:ascii="Verdana" w:hAnsi="Verdana" w:cs="Calibri"/>
        </w:rPr>
        <w:t>ing</w:t>
      </w:r>
      <w:r w:rsidRPr="005B3973">
        <w:rPr>
          <w:rFonts w:ascii="Verdana" w:hAnsi="Verdana" w:cs="Calibri"/>
        </w:rPr>
        <w:t xml:space="preserve"> the organisation’s </w:t>
      </w:r>
      <w:r w:rsidR="00C72891">
        <w:rPr>
          <w:rFonts w:ascii="Verdana" w:hAnsi="Verdana" w:cs="Calibri"/>
        </w:rPr>
        <w:t xml:space="preserve">approach </w:t>
      </w:r>
      <w:r w:rsidRPr="005B3973">
        <w:rPr>
          <w:rFonts w:ascii="Verdana" w:hAnsi="Verdana" w:cs="Calibri"/>
        </w:rPr>
        <w:t>to Equal Opportunities</w:t>
      </w:r>
    </w:p>
    <w:p w:rsidR="003C6FD1" w:rsidRPr="00603244" w:rsidRDefault="003C6FD1" w:rsidP="00230290">
      <w:pPr>
        <w:pStyle w:val="ListParagraph"/>
        <w:widowControl w:val="0"/>
        <w:numPr>
          <w:ilvl w:val="0"/>
          <w:numId w:val="20"/>
        </w:numPr>
        <w:overflowPunct w:val="0"/>
        <w:autoSpaceDE w:val="0"/>
        <w:autoSpaceDN w:val="0"/>
        <w:adjustRightInd w:val="0"/>
        <w:ind w:right="26"/>
        <w:textAlignment w:val="baseline"/>
        <w:rPr>
          <w:rFonts w:cs="Calibri"/>
        </w:rPr>
      </w:pPr>
      <w:r w:rsidRPr="006706D1">
        <w:rPr>
          <w:rFonts w:ascii="Verdana" w:hAnsi="Verdana" w:cs="Calibri"/>
        </w:rPr>
        <w:t>Commitment to the work and vision of Birth Companions and willingness to carry out the policies and procedures of Birth Companions and to work to agreed guidelines and codes of conduct.</w:t>
      </w:r>
    </w:p>
    <w:p w:rsidR="001D60D2" w:rsidRPr="001D60D2" w:rsidRDefault="001D60D2"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Ability to work effectively as a member of the trustee board and develop strong working relationships with the staff team.  </w:t>
      </w:r>
    </w:p>
    <w:p w:rsidR="001D60D2" w:rsidRPr="001D60D2" w:rsidRDefault="001D60D2"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Willingness to be available to staff for advice and enquiries on an ad hoc basis.</w:t>
      </w:r>
    </w:p>
    <w:p w:rsidR="002072BD" w:rsidRPr="001D60D2" w:rsidRDefault="002072BD"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Strategic vision </w:t>
      </w:r>
    </w:p>
    <w:p w:rsidR="002072BD" w:rsidRPr="001D60D2" w:rsidRDefault="002072BD"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 xml:space="preserve">Good, independent judgement </w:t>
      </w:r>
    </w:p>
    <w:p w:rsidR="001D60D2" w:rsidRPr="001D60D2" w:rsidRDefault="001D60D2" w:rsidP="00230290">
      <w:pPr>
        <w:numPr>
          <w:ilvl w:val="0"/>
          <w:numId w:val="20"/>
        </w:numPr>
        <w:shd w:val="clear" w:color="auto" w:fill="FFFFFF"/>
        <w:rPr>
          <w:rFonts w:ascii="Verdana" w:hAnsi="Verdana"/>
          <w:sz w:val="22"/>
          <w:szCs w:val="22"/>
          <w:lang w:val="en"/>
        </w:rPr>
      </w:pPr>
      <w:r w:rsidRPr="001D60D2">
        <w:rPr>
          <w:rFonts w:ascii="Verdana" w:hAnsi="Verdana"/>
          <w:sz w:val="22"/>
          <w:szCs w:val="22"/>
          <w:lang w:val="en"/>
        </w:rPr>
        <w:t>Preparedness to make unpopular recommendations to the board</w:t>
      </w:r>
      <w:r w:rsidR="00C067B4">
        <w:rPr>
          <w:rFonts w:ascii="Verdana" w:hAnsi="Verdana"/>
          <w:sz w:val="22"/>
          <w:szCs w:val="22"/>
          <w:lang w:val="en"/>
        </w:rPr>
        <w:t>.</w:t>
      </w:r>
    </w:p>
    <w:p w:rsidR="00C72891" w:rsidRDefault="00C72891" w:rsidP="00C72891">
      <w:pPr>
        <w:shd w:val="clear" w:color="auto" w:fill="FFFFFF"/>
        <w:ind w:left="142"/>
        <w:rPr>
          <w:rFonts w:ascii="Verdana" w:hAnsi="Verdana"/>
          <w:b/>
          <w:sz w:val="22"/>
          <w:szCs w:val="22"/>
          <w:lang w:val="en"/>
        </w:rPr>
      </w:pPr>
    </w:p>
    <w:p w:rsidR="00C72891" w:rsidRDefault="00C72891" w:rsidP="00C72891">
      <w:pPr>
        <w:shd w:val="clear" w:color="auto" w:fill="FFFFFF"/>
        <w:ind w:left="142"/>
        <w:rPr>
          <w:rFonts w:ascii="Verdana" w:hAnsi="Verdana"/>
          <w:b/>
          <w:sz w:val="22"/>
          <w:szCs w:val="22"/>
          <w:lang w:val="en"/>
        </w:rPr>
      </w:pPr>
      <w:r w:rsidRPr="00C72891">
        <w:rPr>
          <w:rFonts w:ascii="Verdana" w:hAnsi="Verdana"/>
          <w:b/>
          <w:sz w:val="22"/>
          <w:szCs w:val="22"/>
          <w:lang w:val="en"/>
        </w:rPr>
        <w:t xml:space="preserve">Desirable </w:t>
      </w:r>
    </w:p>
    <w:p w:rsidR="00C72891" w:rsidRPr="00DF2B45" w:rsidRDefault="00C72891" w:rsidP="00DF2B45">
      <w:pPr>
        <w:numPr>
          <w:ilvl w:val="0"/>
          <w:numId w:val="22"/>
        </w:numPr>
        <w:shd w:val="clear" w:color="auto" w:fill="FFFFFF"/>
        <w:rPr>
          <w:rFonts w:ascii="Verdana" w:hAnsi="Verdana"/>
          <w:sz w:val="22"/>
          <w:szCs w:val="22"/>
          <w:lang w:val="en"/>
        </w:rPr>
      </w:pPr>
      <w:r w:rsidRPr="00DF2B45">
        <w:rPr>
          <w:rFonts w:ascii="Verdana" w:hAnsi="Verdana"/>
          <w:sz w:val="22"/>
          <w:szCs w:val="22"/>
          <w:lang w:val="en"/>
        </w:rPr>
        <w:t>Experience of working</w:t>
      </w:r>
      <w:r w:rsidR="00C067B4">
        <w:rPr>
          <w:rFonts w:ascii="Verdana" w:hAnsi="Verdana"/>
          <w:sz w:val="22"/>
          <w:szCs w:val="22"/>
          <w:lang w:val="en"/>
        </w:rPr>
        <w:t>/volunteering</w:t>
      </w:r>
      <w:r w:rsidRPr="00DF2B45">
        <w:rPr>
          <w:rFonts w:ascii="Verdana" w:hAnsi="Verdana"/>
          <w:sz w:val="22"/>
          <w:szCs w:val="22"/>
          <w:lang w:val="en"/>
        </w:rPr>
        <w:t xml:space="preserve"> in the women’s sector</w:t>
      </w:r>
    </w:p>
    <w:p w:rsidR="00C72891" w:rsidRPr="00DF2B45" w:rsidRDefault="00C72891" w:rsidP="00DF2B45">
      <w:pPr>
        <w:pStyle w:val="TableParagraph"/>
        <w:numPr>
          <w:ilvl w:val="0"/>
          <w:numId w:val="22"/>
        </w:numPr>
      </w:pPr>
      <w:r w:rsidRPr="00DF2B45">
        <w:rPr>
          <w:lang w:val="en"/>
        </w:rPr>
        <w:t xml:space="preserve">Understanding of </w:t>
      </w:r>
      <w:r w:rsidR="00DF2B45" w:rsidRPr="00DF2B45">
        <w:rPr>
          <w:rFonts w:cs="Calibri"/>
        </w:rPr>
        <w:t xml:space="preserve">the issues facing individuals experiencing multiple disadvantage </w:t>
      </w:r>
    </w:p>
    <w:p w:rsidR="00DF2B45" w:rsidRPr="00DF2B45" w:rsidRDefault="00DF2B45" w:rsidP="00DF2B45">
      <w:pPr>
        <w:pStyle w:val="TableParagraph"/>
        <w:numPr>
          <w:ilvl w:val="0"/>
          <w:numId w:val="22"/>
        </w:numPr>
      </w:pPr>
      <w:r w:rsidRPr="00DF2B45">
        <w:rPr>
          <w:lang w:val="en"/>
        </w:rPr>
        <w:t xml:space="preserve">Understanding of </w:t>
      </w:r>
      <w:r w:rsidRPr="00DF2B45">
        <w:rPr>
          <w:rFonts w:cs="Calibri"/>
        </w:rPr>
        <w:t xml:space="preserve">the issues facing </w:t>
      </w:r>
      <w:r>
        <w:rPr>
          <w:rFonts w:cs="Calibri"/>
        </w:rPr>
        <w:t>women involved with the criminal justice system</w:t>
      </w:r>
      <w:r w:rsidR="00C067B4">
        <w:rPr>
          <w:rFonts w:cs="Calibri"/>
        </w:rPr>
        <w:t>/social services system/immigration system (all or any)</w:t>
      </w:r>
    </w:p>
    <w:p w:rsidR="00C72891" w:rsidRPr="00A95FD2" w:rsidRDefault="00C72891" w:rsidP="00263F2D">
      <w:pPr>
        <w:numPr>
          <w:ilvl w:val="0"/>
          <w:numId w:val="22"/>
        </w:numPr>
        <w:shd w:val="clear" w:color="auto" w:fill="FFFFFF"/>
        <w:rPr>
          <w:rFonts w:ascii="Verdana" w:hAnsi="Verdana"/>
          <w:sz w:val="22"/>
          <w:szCs w:val="22"/>
          <w:lang w:val="en"/>
        </w:rPr>
      </w:pPr>
      <w:r w:rsidRPr="00DF2B45">
        <w:rPr>
          <w:rFonts w:ascii="Verdana" w:hAnsi="Verdana"/>
          <w:sz w:val="22"/>
          <w:szCs w:val="22"/>
          <w:lang w:val="en"/>
        </w:rPr>
        <w:t>Previous relevan</w:t>
      </w:r>
      <w:r w:rsidRPr="00C72891">
        <w:rPr>
          <w:rFonts w:ascii="Verdana" w:hAnsi="Verdana"/>
          <w:sz w:val="22"/>
          <w:szCs w:val="22"/>
          <w:lang w:val="en"/>
        </w:rPr>
        <w:t>t experience of trus</w:t>
      </w:r>
      <w:r>
        <w:rPr>
          <w:rFonts w:ascii="Verdana" w:hAnsi="Verdana"/>
          <w:sz w:val="22"/>
          <w:szCs w:val="22"/>
          <w:lang w:val="en"/>
        </w:rPr>
        <w:t>tee b</w:t>
      </w:r>
      <w:r w:rsidRPr="00C72891">
        <w:rPr>
          <w:rFonts w:ascii="Verdana" w:hAnsi="Verdana"/>
          <w:sz w:val="22"/>
          <w:szCs w:val="22"/>
          <w:lang w:val="en"/>
        </w:rPr>
        <w:t>o</w:t>
      </w:r>
      <w:r>
        <w:rPr>
          <w:rFonts w:ascii="Verdana" w:hAnsi="Verdana"/>
          <w:sz w:val="22"/>
          <w:szCs w:val="22"/>
          <w:lang w:val="en"/>
        </w:rPr>
        <w:t>a</w:t>
      </w:r>
      <w:r w:rsidRPr="00C72891">
        <w:rPr>
          <w:rFonts w:ascii="Verdana" w:hAnsi="Verdana"/>
          <w:sz w:val="22"/>
          <w:szCs w:val="22"/>
          <w:lang w:val="en"/>
        </w:rPr>
        <w:t>rd</w:t>
      </w:r>
      <w:r w:rsidR="00C067B4">
        <w:rPr>
          <w:rFonts w:ascii="Verdana" w:hAnsi="Verdana"/>
          <w:sz w:val="22"/>
          <w:szCs w:val="22"/>
          <w:lang w:val="en"/>
        </w:rPr>
        <w:t>.</w:t>
      </w:r>
    </w:p>
    <w:sectPr w:rsidR="00C72891" w:rsidRPr="00A95FD2" w:rsidSect="00230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ffra">
    <w:panose1 w:val="020B0603020203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224"/>
    <w:multiLevelType w:val="hybridMultilevel"/>
    <w:tmpl w:val="59429B6E"/>
    <w:lvl w:ilvl="0" w:tplc="63D65EB6">
      <w:start w:val="1"/>
      <w:numFmt w:val="bullet"/>
      <w:lvlText w:val=""/>
      <w:lvlJc w:val="left"/>
      <w:pPr>
        <w:tabs>
          <w:tab w:val="num" w:pos="720"/>
        </w:tabs>
        <w:ind w:left="720" w:hanging="360"/>
      </w:pPr>
      <w:rPr>
        <w:rFonts w:ascii="Symbol" w:hAnsi="Symbol" w:hint="default"/>
        <w:sz w:val="20"/>
      </w:rPr>
    </w:lvl>
    <w:lvl w:ilvl="1" w:tplc="030C344A" w:tentative="1">
      <w:start w:val="1"/>
      <w:numFmt w:val="bullet"/>
      <w:lvlText w:val="o"/>
      <w:lvlJc w:val="left"/>
      <w:pPr>
        <w:tabs>
          <w:tab w:val="num" w:pos="1440"/>
        </w:tabs>
        <w:ind w:left="1440" w:hanging="360"/>
      </w:pPr>
      <w:rPr>
        <w:rFonts w:ascii="Courier New" w:hAnsi="Courier New" w:hint="default"/>
        <w:sz w:val="20"/>
      </w:rPr>
    </w:lvl>
    <w:lvl w:ilvl="2" w:tplc="75E67AF6" w:tentative="1">
      <w:start w:val="1"/>
      <w:numFmt w:val="bullet"/>
      <w:lvlText w:val=""/>
      <w:lvlJc w:val="left"/>
      <w:pPr>
        <w:tabs>
          <w:tab w:val="num" w:pos="2160"/>
        </w:tabs>
        <w:ind w:left="2160" w:hanging="360"/>
      </w:pPr>
      <w:rPr>
        <w:rFonts w:ascii="Wingdings" w:hAnsi="Wingdings" w:hint="default"/>
        <w:sz w:val="20"/>
      </w:rPr>
    </w:lvl>
    <w:lvl w:ilvl="3" w:tplc="908CC6C8" w:tentative="1">
      <w:start w:val="1"/>
      <w:numFmt w:val="bullet"/>
      <w:lvlText w:val=""/>
      <w:lvlJc w:val="left"/>
      <w:pPr>
        <w:tabs>
          <w:tab w:val="num" w:pos="2880"/>
        </w:tabs>
        <w:ind w:left="2880" w:hanging="360"/>
      </w:pPr>
      <w:rPr>
        <w:rFonts w:ascii="Wingdings" w:hAnsi="Wingdings" w:hint="default"/>
        <w:sz w:val="20"/>
      </w:rPr>
    </w:lvl>
    <w:lvl w:ilvl="4" w:tplc="5884467C" w:tentative="1">
      <w:start w:val="1"/>
      <w:numFmt w:val="bullet"/>
      <w:lvlText w:val=""/>
      <w:lvlJc w:val="left"/>
      <w:pPr>
        <w:tabs>
          <w:tab w:val="num" w:pos="3600"/>
        </w:tabs>
        <w:ind w:left="3600" w:hanging="360"/>
      </w:pPr>
      <w:rPr>
        <w:rFonts w:ascii="Wingdings" w:hAnsi="Wingdings" w:hint="default"/>
        <w:sz w:val="20"/>
      </w:rPr>
    </w:lvl>
    <w:lvl w:ilvl="5" w:tplc="4F6C511A" w:tentative="1">
      <w:start w:val="1"/>
      <w:numFmt w:val="bullet"/>
      <w:lvlText w:val=""/>
      <w:lvlJc w:val="left"/>
      <w:pPr>
        <w:tabs>
          <w:tab w:val="num" w:pos="4320"/>
        </w:tabs>
        <w:ind w:left="4320" w:hanging="360"/>
      </w:pPr>
      <w:rPr>
        <w:rFonts w:ascii="Wingdings" w:hAnsi="Wingdings" w:hint="default"/>
        <w:sz w:val="20"/>
      </w:rPr>
    </w:lvl>
    <w:lvl w:ilvl="6" w:tplc="CD723620" w:tentative="1">
      <w:start w:val="1"/>
      <w:numFmt w:val="bullet"/>
      <w:lvlText w:val=""/>
      <w:lvlJc w:val="left"/>
      <w:pPr>
        <w:tabs>
          <w:tab w:val="num" w:pos="5040"/>
        </w:tabs>
        <w:ind w:left="5040" w:hanging="360"/>
      </w:pPr>
      <w:rPr>
        <w:rFonts w:ascii="Wingdings" w:hAnsi="Wingdings" w:hint="default"/>
        <w:sz w:val="20"/>
      </w:rPr>
    </w:lvl>
    <w:lvl w:ilvl="7" w:tplc="D0027A9C" w:tentative="1">
      <w:start w:val="1"/>
      <w:numFmt w:val="bullet"/>
      <w:lvlText w:val=""/>
      <w:lvlJc w:val="left"/>
      <w:pPr>
        <w:tabs>
          <w:tab w:val="num" w:pos="5760"/>
        </w:tabs>
        <w:ind w:left="5760" w:hanging="360"/>
      </w:pPr>
      <w:rPr>
        <w:rFonts w:ascii="Wingdings" w:hAnsi="Wingdings" w:hint="default"/>
        <w:sz w:val="20"/>
      </w:rPr>
    </w:lvl>
    <w:lvl w:ilvl="8" w:tplc="0F4C3C9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E7D45"/>
    <w:multiLevelType w:val="hybridMultilevel"/>
    <w:tmpl w:val="384407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6017499"/>
    <w:multiLevelType w:val="hybridMultilevel"/>
    <w:tmpl w:val="A7563E00"/>
    <w:lvl w:ilvl="0" w:tplc="E0EC6438">
      <w:start w:val="1"/>
      <w:numFmt w:val="bullet"/>
      <w:lvlText w:val=""/>
      <w:lvlJc w:val="left"/>
      <w:pPr>
        <w:tabs>
          <w:tab w:val="num" w:pos="502"/>
        </w:tabs>
        <w:ind w:left="502" w:hanging="360"/>
      </w:pPr>
      <w:rPr>
        <w:rFonts w:ascii="Symbol" w:hAnsi="Symbol" w:hint="default"/>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730909"/>
    <w:multiLevelType w:val="hybridMultilevel"/>
    <w:tmpl w:val="98322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D554E"/>
    <w:multiLevelType w:val="hybridMultilevel"/>
    <w:tmpl w:val="AE56AB44"/>
    <w:lvl w:ilvl="0" w:tplc="E16A64C4">
      <w:start w:val="1"/>
      <w:numFmt w:val="bullet"/>
      <w:lvlText w:val=""/>
      <w:lvlJc w:val="left"/>
      <w:pPr>
        <w:tabs>
          <w:tab w:val="num" w:pos="720"/>
        </w:tabs>
        <w:ind w:left="720" w:hanging="360"/>
      </w:pPr>
      <w:rPr>
        <w:rFonts w:ascii="Symbol" w:hAnsi="Symbol" w:hint="default"/>
        <w:sz w:val="20"/>
      </w:rPr>
    </w:lvl>
    <w:lvl w:ilvl="1" w:tplc="2C263806" w:tentative="1">
      <w:start w:val="1"/>
      <w:numFmt w:val="bullet"/>
      <w:lvlText w:val="o"/>
      <w:lvlJc w:val="left"/>
      <w:pPr>
        <w:tabs>
          <w:tab w:val="num" w:pos="1440"/>
        </w:tabs>
        <w:ind w:left="1440" w:hanging="360"/>
      </w:pPr>
      <w:rPr>
        <w:rFonts w:ascii="Courier New" w:hAnsi="Courier New" w:hint="default"/>
        <w:sz w:val="20"/>
      </w:rPr>
    </w:lvl>
    <w:lvl w:ilvl="2" w:tplc="C9044AB4" w:tentative="1">
      <w:start w:val="1"/>
      <w:numFmt w:val="bullet"/>
      <w:lvlText w:val=""/>
      <w:lvlJc w:val="left"/>
      <w:pPr>
        <w:tabs>
          <w:tab w:val="num" w:pos="2160"/>
        </w:tabs>
        <w:ind w:left="2160" w:hanging="360"/>
      </w:pPr>
      <w:rPr>
        <w:rFonts w:ascii="Wingdings" w:hAnsi="Wingdings" w:hint="default"/>
        <w:sz w:val="20"/>
      </w:rPr>
    </w:lvl>
    <w:lvl w:ilvl="3" w:tplc="3C7007BE" w:tentative="1">
      <w:start w:val="1"/>
      <w:numFmt w:val="bullet"/>
      <w:lvlText w:val=""/>
      <w:lvlJc w:val="left"/>
      <w:pPr>
        <w:tabs>
          <w:tab w:val="num" w:pos="2880"/>
        </w:tabs>
        <w:ind w:left="2880" w:hanging="360"/>
      </w:pPr>
      <w:rPr>
        <w:rFonts w:ascii="Wingdings" w:hAnsi="Wingdings" w:hint="default"/>
        <w:sz w:val="20"/>
      </w:rPr>
    </w:lvl>
    <w:lvl w:ilvl="4" w:tplc="82A694C0" w:tentative="1">
      <w:start w:val="1"/>
      <w:numFmt w:val="bullet"/>
      <w:lvlText w:val=""/>
      <w:lvlJc w:val="left"/>
      <w:pPr>
        <w:tabs>
          <w:tab w:val="num" w:pos="3600"/>
        </w:tabs>
        <w:ind w:left="3600" w:hanging="360"/>
      </w:pPr>
      <w:rPr>
        <w:rFonts w:ascii="Wingdings" w:hAnsi="Wingdings" w:hint="default"/>
        <w:sz w:val="20"/>
      </w:rPr>
    </w:lvl>
    <w:lvl w:ilvl="5" w:tplc="05BA2C66" w:tentative="1">
      <w:start w:val="1"/>
      <w:numFmt w:val="bullet"/>
      <w:lvlText w:val=""/>
      <w:lvlJc w:val="left"/>
      <w:pPr>
        <w:tabs>
          <w:tab w:val="num" w:pos="4320"/>
        </w:tabs>
        <w:ind w:left="4320" w:hanging="360"/>
      </w:pPr>
      <w:rPr>
        <w:rFonts w:ascii="Wingdings" w:hAnsi="Wingdings" w:hint="default"/>
        <w:sz w:val="20"/>
      </w:rPr>
    </w:lvl>
    <w:lvl w:ilvl="6" w:tplc="B4165540" w:tentative="1">
      <w:start w:val="1"/>
      <w:numFmt w:val="bullet"/>
      <w:lvlText w:val=""/>
      <w:lvlJc w:val="left"/>
      <w:pPr>
        <w:tabs>
          <w:tab w:val="num" w:pos="5040"/>
        </w:tabs>
        <w:ind w:left="5040" w:hanging="360"/>
      </w:pPr>
      <w:rPr>
        <w:rFonts w:ascii="Wingdings" w:hAnsi="Wingdings" w:hint="default"/>
        <w:sz w:val="20"/>
      </w:rPr>
    </w:lvl>
    <w:lvl w:ilvl="7" w:tplc="DE3E7906" w:tentative="1">
      <w:start w:val="1"/>
      <w:numFmt w:val="bullet"/>
      <w:lvlText w:val=""/>
      <w:lvlJc w:val="left"/>
      <w:pPr>
        <w:tabs>
          <w:tab w:val="num" w:pos="5760"/>
        </w:tabs>
        <w:ind w:left="5760" w:hanging="360"/>
      </w:pPr>
      <w:rPr>
        <w:rFonts w:ascii="Wingdings" w:hAnsi="Wingdings" w:hint="default"/>
        <w:sz w:val="20"/>
      </w:rPr>
    </w:lvl>
    <w:lvl w:ilvl="8" w:tplc="608651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02D9"/>
    <w:multiLevelType w:val="hybridMultilevel"/>
    <w:tmpl w:val="01D48EA8"/>
    <w:lvl w:ilvl="0" w:tplc="63F66386">
      <w:start w:val="1"/>
      <w:numFmt w:val="bullet"/>
      <w:lvlText w:val=""/>
      <w:lvlJc w:val="left"/>
      <w:pPr>
        <w:ind w:left="502" w:hanging="360"/>
      </w:pPr>
      <w:rPr>
        <w:rFonts w:ascii="Symbol" w:hAnsi="Symbol" w:hint="default"/>
      </w:rPr>
    </w:lvl>
    <w:lvl w:ilvl="1" w:tplc="669A9E60">
      <w:start w:val="1"/>
      <w:numFmt w:val="bullet"/>
      <w:lvlText w:val=""/>
      <w:lvlJc w:val="left"/>
      <w:pPr>
        <w:ind w:left="927" w:hanging="360"/>
      </w:pPr>
      <w:rPr>
        <w:rFonts w:ascii="Symbol" w:hAnsi="Symbol" w:hint="default"/>
      </w:rPr>
    </w:lvl>
    <w:lvl w:ilvl="2" w:tplc="669A9E60">
      <w:start w:val="1"/>
      <w:numFmt w:val="bullet"/>
      <w:lvlText w:val=""/>
      <w:lvlJc w:val="left"/>
      <w:pPr>
        <w:ind w:left="1353"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3962"/>
    <w:multiLevelType w:val="hybridMultilevel"/>
    <w:tmpl w:val="4802C1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52F4D91"/>
    <w:multiLevelType w:val="hybridMultilevel"/>
    <w:tmpl w:val="D3B2CB12"/>
    <w:lvl w:ilvl="0" w:tplc="E0EC6438">
      <w:start w:val="1"/>
      <w:numFmt w:val="bullet"/>
      <w:lvlText w:val=""/>
      <w:lvlJc w:val="left"/>
      <w:pPr>
        <w:tabs>
          <w:tab w:val="num" w:pos="502"/>
        </w:tabs>
        <w:ind w:left="502" w:hanging="360"/>
      </w:pPr>
      <w:rPr>
        <w:rFonts w:ascii="Symbol" w:hAnsi="Symbol" w:hint="default"/>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25F5712"/>
    <w:multiLevelType w:val="hybridMultilevel"/>
    <w:tmpl w:val="2D4C1BA4"/>
    <w:lvl w:ilvl="0" w:tplc="E0EC6438">
      <w:start w:val="1"/>
      <w:numFmt w:val="bullet"/>
      <w:lvlText w:val=""/>
      <w:lvlJc w:val="left"/>
      <w:pPr>
        <w:tabs>
          <w:tab w:val="num" w:pos="502"/>
        </w:tabs>
        <w:ind w:left="502" w:hanging="360"/>
      </w:pPr>
      <w:rPr>
        <w:rFonts w:ascii="Symbol" w:hAnsi="Symbol" w:hint="default"/>
        <w:sz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73B2BBE"/>
    <w:multiLevelType w:val="hybridMultilevel"/>
    <w:tmpl w:val="F056A4E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9E83C03"/>
    <w:multiLevelType w:val="hybridMultilevel"/>
    <w:tmpl w:val="E3642772"/>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F04CDA"/>
    <w:multiLevelType w:val="hybridMultilevel"/>
    <w:tmpl w:val="2432FB04"/>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7E7EB1"/>
    <w:multiLevelType w:val="hybridMultilevel"/>
    <w:tmpl w:val="29225B70"/>
    <w:lvl w:ilvl="0" w:tplc="2FCA9E20">
      <w:start w:val="1"/>
      <w:numFmt w:val="bullet"/>
      <w:lvlText w:val=""/>
      <w:lvlJc w:val="left"/>
      <w:pPr>
        <w:tabs>
          <w:tab w:val="num" w:pos="720"/>
        </w:tabs>
        <w:ind w:left="720" w:hanging="360"/>
      </w:pPr>
      <w:rPr>
        <w:rFonts w:ascii="Symbol" w:hAnsi="Symbol" w:hint="default"/>
        <w:sz w:val="20"/>
      </w:rPr>
    </w:lvl>
    <w:lvl w:ilvl="1" w:tplc="CF9E8FF2" w:tentative="1">
      <w:start w:val="1"/>
      <w:numFmt w:val="bullet"/>
      <w:lvlText w:val="o"/>
      <w:lvlJc w:val="left"/>
      <w:pPr>
        <w:tabs>
          <w:tab w:val="num" w:pos="1440"/>
        </w:tabs>
        <w:ind w:left="1440" w:hanging="360"/>
      </w:pPr>
      <w:rPr>
        <w:rFonts w:ascii="Courier New" w:hAnsi="Courier New" w:hint="default"/>
        <w:sz w:val="20"/>
      </w:rPr>
    </w:lvl>
    <w:lvl w:ilvl="2" w:tplc="B770BA56" w:tentative="1">
      <w:start w:val="1"/>
      <w:numFmt w:val="bullet"/>
      <w:lvlText w:val=""/>
      <w:lvlJc w:val="left"/>
      <w:pPr>
        <w:tabs>
          <w:tab w:val="num" w:pos="2160"/>
        </w:tabs>
        <w:ind w:left="2160" w:hanging="360"/>
      </w:pPr>
      <w:rPr>
        <w:rFonts w:ascii="Wingdings" w:hAnsi="Wingdings" w:hint="default"/>
        <w:sz w:val="20"/>
      </w:rPr>
    </w:lvl>
    <w:lvl w:ilvl="3" w:tplc="1AEC139C" w:tentative="1">
      <w:start w:val="1"/>
      <w:numFmt w:val="bullet"/>
      <w:lvlText w:val=""/>
      <w:lvlJc w:val="left"/>
      <w:pPr>
        <w:tabs>
          <w:tab w:val="num" w:pos="2880"/>
        </w:tabs>
        <w:ind w:left="2880" w:hanging="360"/>
      </w:pPr>
      <w:rPr>
        <w:rFonts w:ascii="Wingdings" w:hAnsi="Wingdings" w:hint="default"/>
        <w:sz w:val="20"/>
      </w:rPr>
    </w:lvl>
    <w:lvl w:ilvl="4" w:tplc="A51EE336" w:tentative="1">
      <w:start w:val="1"/>
      <w:numFmt w:val="bullet"/>
      <w:lvlText w:val=""/>
      <w:lvlJc w:val="left"/>
      <w:pPr>
        <w:tabs>
          <w:tab w:val="num" w:pos="3600"/>
        </w:tabs>
        <w:ind w:left="3600" w:hanging="360"/>
      </w:pPr>
      <w:rPr>
        <w:rFonts w:ascii="Wingdings" w:hAnsi="Wingdings" w:hint="default"/>
        <w:sz w:val="20"/>
      </w:rPr>
    </w:lvl>
    <w:lvl w:ilvl="5" w:tplc="4AD8D080" w:tentative="1">
      <w:start w:val="1"/>
      <w:numFmt w:val="bullet"/>
      <w:lvlText w:val=""/>
      <w:lvlJc w:val="left"/>
      <w:pPr>
        <w:tabs>
          <w:tab w:val="num" w:pos="4320"/>
        </w:tabs>
        <w:ind w:left="4320" w:hanging="360"/>
      </w:pPr>
      <w:rPr>
        <w:rFonts w:ascii="Wingdings" w:hAnsi="Wingdings" w:hint="default"/>
        <w:sz w:val="20"/>
      </w:rPr>
    </w:lvl>
    <w:lvl w:ilvl="6" w:tplc="473E644E" w:tentative="1">
      <w:start w:val="1"/>
      <w:numFmt w:val="bullet"/>
      <w:lvlText w:val=""/>
      <w:lvlJc w:val="left"/>
      <w:pPr>
        <w:tabs>
          <w:tab w:val="num" w:pos="5040"/>
        </w:tabs>
        <w:ind w:left="5040" w:hanging="360"/>
      </w:pPr>
      <w:rPr>
        <w:rFonts w:ascii="Wingdings" w:hAnsi="Wingdings" w:hint="default"/>
        <w:sz w:val="20"/>
      </w:rPr>
    </w:lvl>
    <w:lvl w:ilvl="7" w:tplc="68C8623E" w:tentative="1">
      <w:start w:val="1"/>
      <w:numFmt w:val="bullet"/>
      <w:lvlText w:val=""/>
      <w:lvlJc w:val="left"/>
      <w:pPr>
        <w:tabs>
          <w:tab w:val="num" w:pos="5760"/>
        </w:tabs>
        <w:ind w:left="5760" w:hanging="360"/>
      </w:pPr>
      <w:rPr>
        <w:rFonts w:ascii="Wingdings" w:hAnsi="Wingdings" w:hint="default"/>
        <w:sz w:val="20"/>
      </w:rPr>
    </w:lvl>
    <w:lvl w:ilvl="8" w:tplc="3E5A642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35AB7"/>
    <w:multiLevelType w:val="hybridMultilevel"/>
    <w:tmpl w:val="E516FE6A"/>
    <w:lvl w:ilvl="0" w:tplc="E624A550">
      <w:start w:val="1"/>
      <w:numFmt w:val="bullet"/>
      <w:lvlText w:val=""/>
      <w:lvlJc w:val="left"/>
      <w:pPr>
        <w:tabs>
          <w:tab w:val="num" w:pos="720"/>
        </w:tabs>
        <w:ind w:left="720" w:hanging="360"/>
      </w:pPr>
      <w:rPr>
        <w:rFonts w:ascii="Symbol" w:hAnsi="Symbol" w:hint="default"/>
        <w:sz w:val="20"/>
      </w:rPr>
    </w:lvl>
    <w:lvl w:ilvl="1" w:tplc="5E00A6B4" w:tentative="1">
      <w:start w:val="1"/>
      <w:numFmt w:val="bullet"/>
      <w:lvlText w:val="o"/>
      <w:lvlJc w:val="left"/>
      <w:pPr>
        <w:tabs>
          <w:tab w:val="num" w:pos="1440"/>
        </w:tabs>
        <w:ind w:left="1440" w:hanging="360"/>
      </w:pPr>
      <w:rPr>
        <w:rFonts w:ascii="Courier New" w:hAnsi="Courier New" w:hint="default"/>
        <w:sz w:val="20"/>
      </w:rPr>
    </w:lvl>
    <w:lvl w:ilvl="2" w:tplc="C1DCCB2E" w:tentative="1">
      <w:start w:val="1"/>
      <w:numFmt w:val="bullet"/>
      <w:lvlText w:val=""/>
      <w:lvlJc w:val="left"/>
      <w:pPr>
        <w:tabs>
          <w:tab w:val="num" w:pos="2160"/>
        </w:tabs>
        <w:ind w:left="2160" w:hanging="360"/>
      </w:pPr>
      <w:rPr>
        <w:rFonts w:ascii="Wingdings" w:hAnsi="Wingdings" w:hint="default"/>
        <w:sz w:val="20"/>
      </w:rPr>
    </w:lvl>
    <w:lvl w:ilvl="3" w:tplc="16CABDAC" w:tentative="1">
      <w:start w:val="1"/>
      <w:numFmt w:val="bullet"/>
      <w:lvlText w:val=""/>
      <w:lvlJc w:val="left"/>
      <w:pPr>
        <w:tabs>
          <w:tab w:val="num" w:pos="2880"/>
        </w:tabs>
        <w:ind w:left="2880" w:hanging="360"/>
      </w:pPr>
      <w:rPr>
        <w:rFonts w:ascii="Wingdings" w:hAnsi="Wingdings" w:hint="default"/>
        <w:sz w:val="20"/>
      </w:rPr>
    </w:lvl>
    <w:lvl w:ilvl="4" w:tplc="26E222CE" w:tentative="1">
      <w:start w:val="1"/>
      <w:numFmt w:val="bullet"/>
      <w:lvlText w:val=""/>
      <w:lvlJc w:val="left"/>
      <w:pPr>
        <w:tabs>
          <w:tab w:val="num" w:pos="3600"/>
        </w:tabs>
        <w:ind w:left="3600" w:hanging="360"/>
      </w:pPr>
      <w:rPr>
        <w:rFonts w:ascii="Wingdings" w:hAnsi="Wingdings" w:hint="default"/>
        <w:sz w:val="20"/>
      </w:rPr>
    </w:lvl>
    <w:lvl w:ilvl="5" w:tplc="A3A4775A" w:tentative="1">
      <w:start w:val="1"/>
      <w:numFmt w:val="bullet"/>
      <w:lvlText w:val=""/>
      <w:lvlJc w:val="left"/>
      <w:pPr>
        <w:tabs>
          <w:tab w:val="num" w:pos="4320"/>
        </w:tabs>
        <w:ind w:left="4320" w:hanging="360"/>
      </w:pPr>
      <w:rPr>
        <w:rFonts w:ascii="Wingdings" w:hAnsi="Wingdings" w:hint="default"/>
        <w:sz w:val="20"/>
      </w:rPr>
    </w:lvl>
    <w:lvl w:ilvl="6" w:tplc="31388278" w:tentative="1">
      <w:start w:val="1"/>
      <w:numFmt w:val="bullet"/>
      <w:lvlText w:val=""/>
      <w:lvlJc w:val="left"/>
      <w:pPr>
        <w:tabs>
          <w:tab w:val="num" w:pos="5040"/>
        </w:tabs>
        <w:ind w:left="5040" w:hanging="360"/>
      </w:pPr>
      <w:rPr>
        <w:rFonts w:ascii="Wingdings" w:hAnsi="Wingdings" w:hint="default"/>
        <w:sz w:val="20"/>
      </w:rPr>
    </w:lvl>
    <w:lvl w:ilvl="7" w:tplc="B1E8C912" w:tentative="1">
      <w:start w:val="1"/>
      <w:numFmt w:val="bullet"/>
      <w:lvlText w:val=""/>
      <w:lvlJc w:val="left"/>
      <w:pPr>
        <w:tabs>
          <w:tab w:val="num" w:pos="5760"/>
        </w:tabs>
        <w:ind w:left="5760" w:hanging="360"/>
      </w:pPr>
      <w:rPr>
        <w:rFonts w:ascii="Wingdings" w:hAnsi="Wingdings" w:hint="default"/>
        <w:sz w:val="20"/>
      </w:rPr>
    </w:lvl>
    <w:lvl w:ilvl="8" w:tplc="47D2AE1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F2F1B"/>
    <w:multiLevelType w:val="hybridMultilevel"/>
    <w:tmpl w:val="D5A0E84E"/>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5" w15:restartNumberingAfterBreak="0">
    <w:nsid w:val="4AA6082C"/>
    <w:multiLevelType w:val="hybridMultilevel"/>
    <w:tmpl w:val="4A646C58"/>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CC7C87"/>
    <w:multiLevelType w:val="hybridMultilevel"/>
    <w:tmpl w:val="61D80E2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212" w:hanging="360"/>
      </w:pPr>
      <w:rPr>
        <w:rFonts w:ascii="Courier New" w:hAnsi="Courier New" w:cs="Courier New" w:hint="default"/>
      </w:rPr>
    </w:lvl>
    <w:lvl w:ilvl="2" w:tplc="08090005">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17" w15:restartNumberingAfterBreak="0">
    <w:nsid w:val="65C576F0"/>
    <w:multiLevelType w:val="hybridMultilevel"/>
    <w:tmpl w:val="58E82B7E"/>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88A5020"/>
    <w:multiLevelType w:val="hybridMultilevel"/>
    <w:tmpl w:val="6534FB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68B41D60"/>
    <w:multiLevelType w:val="hybridMultilevel"/>
    <w:tmpl w:val="5AFC0472"/>
    <w:lvl w:ilvl="0" w:tplc="0B5AD7B2">
      <w:start w:val="1"/>
      <w:numFmt w:val="bullet"/>
      <w:lvlText w:val=""/>
      <w:lvlJc w:val="left"/>
      <w:pPr>
        <w:tabs>
          <w:tab w:val="num" w:pos="720"/>
        </w:tabs>
        <w:ind w:left="720" w:hanging="360"/>
      </w:pPr>
      <w:rPr>
        <w:rFonts w:ascii="Symbol" w:hAnsi="Symbol" w:hint="default"/>
        <w:sz w:val="20"/>
      </w:rPr>
    </w:lvl>
    <w:lvl w:ilvl="1" w:tplc="691232E2" w:tentative="1">
      <w:start w:val="1"/>
      <w:numFmt w:val="bullet"/>
      <w:lvlText w:val="o"/>
      <w:lvlJc w:val="left"/>
      <w:pPr>
        <w:tabs>
          <w:tab w:val="num" w:pos="1440"/>
        </w:tabs>
        <w:ind w:left="1440" w:hanging="360"/>
      </w:pPr>
      <w:rPr>
        <w:rFonts w:ascii="Courier New" w:hAnsi="Courier New" w:hint="default"/>
        <w:sz w:val="20"/>
      </w:rPr>
    </w:lvl>
    <w:lvl w:ilvl="2" w:tplc="9422679C" w:tentative="1">
      <w:start w:val="1"/>
      <w:numFmt w:val="bullet"/>
      <w:lvlText w:val=""/>
      <w:lvlJc w:val="left"/>
      <w:pPr>
        <w:tabs>
          <w:tab w:val="num" w:pos="2160"/>
        </w:tabs>
        <w:ind w:left="2160" w:hanging="360"/>
      </w:pPr>
      <w:rPr>
        <w:rFonts w:ascii="Wingdings" w:hAnsi="Wingdings" w:hint="default"/>
        <w:sz w:val="20"/>
      </w:rPr>
    </w:lvl>
    <w:lvl w:ilvl="3" w:tplc="69509FDE" w:tentative="1">
      <w:start w:val="1"/>
      <w:numFmt w:val="bullet"/>
      <w:lvlText w:val=""/>
      <w:lvlJc w:val="left"/>
      <w:pPr>
        <w:tabs>
          <w:tab w:val="num" w:pos="2880"/>
        </w:tabs>
        <w:ind w:left="2880" w:hanging="360"/>
      </w:pPr>
      <w:rPr>
        <w:rFonts w:ascii="Wingdings" w:hAnsi="Wingdings" w:hint="default"/>
        <w:sz w:val="20"/>
      </w:rPr>
    </w:lvl>
    <w:lvl w:ilvl="4" w:tplc="8B248868" w:tentative="1">
      <w:start w:val="1"/>
      <w:numFmt w:val="bullet"/>
      <w:lvlText w:val=""/>
      <w:lvlJc w:val="left"/>
      <w:pPr>
        <w:tabs>
          <w:tab w:val="num" w:pos="3600"/>
        </w:tabs>
        <w:ind w:left="3600" w:hanging="360"/>
      </w:pPr>
      <w:rPr>
        <w:rFonts w:ascii="Wingdings" w:hAnsi="Wingdings" w:hint="default"/>
        <w:sz w:val="20"/>
      </w:rPr>
    </w:lvl>
    <w:lvl w:ilvl="5" w:tplc="7126280E" w:tentative="1">
      <w:start w:val="1"/>
      <w:numFmt w:val="bullet"/>
      <w:lvlText w:val=""/>
      <w:lvlJc w:val="left"/>
      <w:pPr>
        <w:tabs>
          <w:tab w:val="num" w:pos="4320"/>
        </w:tabs>
        <w:ind w:left="4320" w:hanging="360"/>
      </w:pPr>
      <w:rPr>
        <w:rFonts w:ascii="Wingdings" w:hAnsi="Wingdings" w:hint="default"/>
        <w:sz w:val="20"/>
      </w:rPr>
    </w:lvl>
    <w:lvl w:ilvl="6" w:tplc="F0A6A25C" w:tentative="1">
      <w:start w:val="1"/>
      <w:numFmt w:val="bullet"/>
      <w:lvlText w:val=""/>
      <w:lvlJc w:val="left"/>
      <w:pPr>
        <w:tabs>
          <w:tab w:val="num" w:pos="5040"/>
        </w:tabs>
        <w:ind w:left="5040" w:hanging="360"/>
      </w:pPr>
      <w:rPr>
        <w:rFonts w:ascii="Wingdings" w:hAnsi="Wingdings" w:hint="default"/>
        <w:sz w:val="20"/>
      </w:rPr>
    </w:lvl>
    <w:lvl w:ilvl="7" w:tplc="44F625EE" w:tentative="1">
      <w:start w:val="1"/>
      <w:numFmt w:val="bullet"/>
      <w:lvlText w:val=""/>
      <w:lvlJc w:val="left"/>
      <w:pPr>
        <w:tabs>
          <w:tab w:val="num" w:pos="5760"/>
        </w:tabs>
        <w:ind w:left="5760" w:hanging="360"/>
      </w:pPr>
      <w:rPr>
        <w:rFonts w:ascii="Wingdings" w:hAnsi="Wingdings" w:hint="default"/>
        <w:sz w:val="20"/>
      </w:rPr>
    </w:lvl>
    <w:lvl w:ilvl="8" w:tplc="A5F890D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A96F26"/>
    <w:multiLevelType w:val="hybridMultilevel"/>
    <w:tmpl w:val="A2563ED6"/>
    <w:lvl w:ilvl="0" w:tplc="E0EC6438">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555983"/>
    <w:multiLevelType w:val="hybridMultilevel"/>
    <w:tmpl w:val="6E7AD0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7C06531B"/>
    <w:multiLevelType w:val="hybridMultilevel"/>
    <w:tmpl w:val="D18201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2"/>
    <w:lvlOverride w:ilvl="0">
      <w:lvl w:ilvl="0" w:tplc="2FCA9E20">
        <w:numFmt w:val="bullet"/>
        <w:lvlText w:val="o"/>
        <w:lvlJc w:val="left"/>
        <w:pPr>
          <w:tabs>
            <w:tab w:val="num" w:pos="720"/>
          </w:tabs>
          <w:ind w:left="720" w:hanging="360"/>
        </w:pPr>
        <w:rPr>
          <w:rFonts w:ascii="Courier New" w:hAnsi="Courier New" w:hint="default"/>
          <w:sz w:val="20"/>
        </w:rPr>
      </w:lvl>
    </w:lvlOverride>
  </w:num>
  <w:num w:numId="2">
    <w:abstractNumId w:val="19"/>
    <w:lvlOverride w:ilvl="0">
      <w:lvl w:ilvl="0" w:tplc="0B5AD7B2">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tplc="E16A64C4">
        <w:numFmt w:val="bullet"/>
        <w:lvlText w:val="o"/>
        <w:lvlJc w:val="left"/>
        <w:pPr>
          <w:tabs>
            <w:tab w:val="num" w:pos="720"/>
          </w:tabs>
          <w:ind w:left="720" w:hanging="360"/>
        </w:pPr>
        <w:rPr>
          <w:rFonts w:ascii="Courier New" w:hAnsi="Courier New" w:hint="default"/>
          <w:sz w:val="20"/>
        </w:rPr>
      </w:lvl>
    </w:lvlOverride>
  </w:num>
  <w:num w:numId="4">
    <w:abstractNumId w:val="13"/>
    <w:lvlOverride w:ilvl="0">
      <w:lvl w:ilvl="0" w:tplc="E624A55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tplc="63D65EB6">
        <w:numFmt w:val="bullet"/>
        <w:lvlText w:val="o"/>
        <w:lvlJc w:val="left"/>
        <w:pPr>
          <w:tabs>
            <w:tab w:val="num" w:pos="720"/>
          </w:tabs>
          <w:ind w:left="720" w:hanging="360"/>
        </w:pPr>
        <w:rPr>
          <w:rFonts w:ascii="Courier New" w:hAnsi="Courier New" w:hint="default"/>
          <w:sz w:val="20"/>
        </w:rPr>
      </w:lvl>
    </w:lvlOverride>
  </w:num>
  <w:num w:numId="6">
    <w:abstractNumId w:val="17"/>
  </w:num>
  <w:num w:numId="7">
    <w:abstractNumId w:val="20"/>
  </w:num>
  <w:num w:numId="8">
    <w:abstractNumId w:val="11"/>
  </w:num>
  <w:num w:numId="9">
    <w:abstractNumId w:val="10"/>
  </w:num>
  <w:num w:numId="10">
    <w:abstractNumId w:val="15"/>
  </w:num>
  <w:num w:numId="11">
    <w:abstractNumId w:val="5"/>
  </w:num>
  <w:num w:numId="12">
    <w:abstractNumId w:val="14"/>
  </w:num>
  <w:num w:numId="13">
    <w:abstractNumId w:val="1"/>
  </w:num>
  <w:num w:numId="14">
    <w:abstractNumId w:val="22"/>
  </w:num>
  <w:num w:numId="15">
    <w:abstractNumId w:val="21"/>
  </w:num>
  <w:num w:numId="16">
    <w:abstractNumId w:val="6"/>
  </w:num>
  <w:num w:numId="17">
    <w:abstractNumId w:val="3"/>
  </w:num>
  <w:num w:numId="18">
    <w:abstractNumId w:val="8"/>
  </w:num>
  <w:num w:numId="19">
    <w:abstractNumId w:val="7"/>
  </w:num>
  <w:num w:numId="20">
    <w:abstractNumId w:val="2"/>
  </w:num>
  <w:num w:numId="21">
    <w:abstractNumId w:val="18"/>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AF4"/>
    <w:rsid w:val="00025305"/>
    <w:rsid w:val="00025A33"/>
    <w:rsid w:val="00116AF4"/>
    <w:rsid w:val="001742F8"/>
    <w:rsid w:val="00175322"/>
    <w:rsid w:val="001D60D2"/>
    <w:rsid w:val="001D6B6B"/>
    <w:rsid w:val="001E1C3E"/>
    <w:rsid w:val="002072BD"/>
    <w:rsid w:val="00230290"/>
    <w:rsid w:val="00263F2D"/>
    <w:rsid w:val="00367473"/>
    <w:rsid w:val="003C6FD1"/>
    <w:rsid w:val="004F0A27"/>
    <w:rsid w:val="00603244"/>
    <w:rsid w:val="007C2950"/>
    <w:rsid w:val="00817D80"/>
    <w:rsid w:val="0098065B"/>
    <w:rsid w:val="00A748CA"/>
    <w:rsid w:val="00A95FD2"/>
    <w:rsid w:val="00B36A39"/>
    <w:rsid w:val="00C067B4"/>
    <w:rsid w:val="00C72891"/>
    <w:rsid w:val="00D33CBB"/>
    <w:rsid w:val="00DF2B45"/>
    <w:rsid w:val="00DF46BC"/>
    <w:rsid w:val="00E950AD"/>
    <w:rsid w:val="00F74317"/>
    <w:rsid w:val="00FC21CD"/>
    <w:rsid w:val="00FD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B95C8CD-E0E0-43FC-AC66-3C5AE81E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cs="Arial"/>
      <w:sz w:val="26"/>
      <w:lang w:eastAsia="en-US"/>
    </w:rPr>
  </w:style>
  <w:style w:type="paragraph" w:styleId="Heading2">
    <w:name w:val="heading 2"/>
    <w:basedOn w:val="Normal"/>
    <w:qFormat/>
    <w:pPr>
      <w:spacing w:before="285" w:after="100" w:afterAutospacing="1"/>
      <w:outlineLvl w:val="1"/>
    </w:pPr>
    <w:rPr>
      <w:rFonts w:ascii="Verdana" w:hAnsi="Verdana" w:cs="Times New Roman"/>
      <w:b/>
      <w:bCs/>
      <w:color w:val="333333"/>
      <w:szCs w:val="26"/>
    </w:rPr>
  </w:style>
  <w:style w:type="paragraph" w:styleId="Heading3">
    <w:name w:val="heading 3"/>
    <w:basedOn w:val="Normal"/>
    <w:qFormat/>
    <w:pPr>
      <w:spacing w:before="285" w:after="100" w:afterAutospacing="1"/>
      <w:outlineLvl w:val="2"/>
    </w:pPr>
    <w:rPr>
      <w:rFonts w:ascii="Verdana" w:hAnsi="Verdana" w:cs="Times New Roman"/>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sz w:val="22"/>
      <w:szCs w:val="22"/>
    </w:rPr>
  </w:style>
  <w:style w:type="paragraph" w:styleId="Revision">
    <w:name w:val="Revision"/>
    <w:hidden/>
    <w:uiPriority w:val="71"/>
    <w:rsid w:val="00DF46BC"/>
    <w:rPr>
      <w:rFonts w:ascii="Garamond" w:hAnsi="Garamond" w:cs="Arial"/>
      <w:sz w:val="26"/>
      <w:lang w:eastAsia="en-US"/>
    </w:rPr>
  </w:style>
  <w:style w:type="paragraph" w:styleId="BalloonText">
    <w:name w:val="Balloon Text"/>
    <w:basedOn w:val="Normal"/>
    <w:link w:val="BalloonTextChar"/>
    <w:uiPriority w:val="99"/>
    <w:semiHidden/>
    <w:unhideWhenUsed/>
    <w:rsid w:val="001D60D2"/>
    <w:rPr>
      <w:rFonts w:ascii="Segoe UI" w:hAnsi="Segoe UI" w:cs="Segoe UI"/>
      <w:sz w:val="18"/>
      <w:szCs w:val="18"/>
    </w:rPr>
  </w:style>
  <w:style w:type="character" w:customStyle="1" w:styleId="BalloonTextChar">
    <w:name w:val="Balloon Text Char"/>
    <w:link w:val="BalloonText"/>
    <w:uiPriority w:val="99"/>
    <w:semiHidden/>
    <w:rsid w:val="001D60D2"/>
    <w:rPr>
      <w:rFonts w:ascii="Segoe UI" w:hAnsi="Segoe UI" w:cs="Segoe UI"/>
      <w:sz w:val="18"/>
      <w:szCs w:val="18"/>
      <w:lang w:eastAsia="en-US"/>
    </w:rPr>
  </w:style>
  <w:style w:type="character" w:styleId="CommentReference">
    <w:name w:val="annotation reference"/>
    <w:uiPriority w:val="99"/>
    <w:semiHidden/>
    <w:unhideWhenUsed/>
    <w:rsid w:val="001D60D2"/>
    <w:rPr>
      <w:sz w:val="16"/>
      <w:szCs w:val="16"/>
    </w:rPr>
  </w:style>
  <w:style w:type="paragraph" w:styleId="CommentText">
    <w:name w:val="annotation text"/>
    <w:basedOn w:val="Normal"/>
    <w:link w:val="CommentTextChar"/>
    <w:uiPriority w:val="99"/>
    <w:semiHidden/>
    <w:unhideWhenUsed/>
    <w:rsid w:val="001D60D2"/>
    <w:rPr>
      <w:sz w:val="20"/>
    </w:rPr>
  </w:style>
  <w:style w:type="character" w:customStyle="1" w:styleId="CommentTextChar">
    <w:name w:val="Comment Text Char"/>
    <w:link w:val="CommentText"/>
    <w:uiPriority w:val="99"/>
    <w:semiHidden/>
    <w:rsid w:val="001D60D2"/>
    <w:rPr>
      <w:rFonts w:ascii="Garamond" w:hAnsi="Garamond" w:cs="Arial"/>
      <w:lang w:eastAsia="en-US"/>
    </w:rPr>
  </w:style>
  <w:style w:type="paragraph" w:styleId="CommentSubject">
    <w:name w:val="annotation subject"/>
    <w:basedOn w:val="CommentText"/>
    <w:next w:val="CommentText"/>
    <w:link w:val="CommentSubjectChar"/>
    <w:uiPriority w:val="99"/>
    <w:semiHidden/>
    <w:unhideWhenUsed/>
    <w:rsid w:val="001D60D2"/>
    <w:rPr>
      <w:b/>
      <w:bCs/>
    </w:rPr>
  </w:style>
  <w:style w:type="character" w:customStyle="1" w:styleId="CommentSubjectChar">
    <w:name w:val="Comment Subject Char"/>
    <w:link w:val="CommentSubject"/>
    <w:uiPriority w:val="99"/>
    <w:semiHidden/>
    <w:rsid w:val="001D60D2"/>
    <w:rPr>
      <w:rFonts w:ascii="Garamond" w:hAnsi="Garamond" w:cs="Arial"/>
      <w:b/>
      <w:bCs/>
      <w:lang w:eastAsia="en-US"/>
    </w:rPr>
  </w:style>
  <w:style w:type="paragraph" w:styleId="ListParagraph">
    <w:name w:val="List Paragraph"/>
    <w:basedOn w:val="Normal"/>
    <w:uiPriority w:val="34"/>
    <w:qFormat/>
    <w:rsid w:val="00603244"/>
    <w:pPr>
      <w:ind w:left="720" w:hanging="357"/>
    </w:pPr>
    <w:rPr>
      <w:rFonts w:ascii="Calibri" w:hAnsi="Calibri" w:cs="Times New Roman"/>
      <w:sz w:val="22"/>
      <w:szCs w:val="22"/>
    </w:rPr>
  </w:style>
  <w:style w:type="paragraph" w:styleId="Title">
    <w:name w:val="Title"/>
    <w:basedOn w:val="Normal"/>
    <w:link w:val="TitleChar"/>
    <w:uiPriority w:val="10"/>
    <w:qFormat/>
    <w:rsid w:val="00230290"/>
    <w:pPr>
      <w:jc w:val="center"/>
    </w:pPr>
    <w:rPr>
      <w:rFonts w:ascii="Times New Roman" w:hAnsi="Times New Roman" w:cs="Times New Roman"/>
      <w:b/>
      <w:bCs/>
      <w:sz w:val="24"/>
      <w:szCs w:val="24"/>
    </w:rPr>
  </w:style>
  <w:style w:type="character" w:customStyle="1" w:styleId="TitleChar">
    <w:name w:val="Title Char"/>
    <w:link w:val="Title"/>
    <w:uiPriority w:val="10"/>
    <w:rsid w:val="00230290"/>
    <w:rPr>
      <w:b/>
      <w:bCs/>
      <w:sz w:val="24"/>
      <w:szCs w:val="24"/>
      <w:lang w:eastAsia="en-US"/>
    </w:rPr>
  </w:style>
  <w:style w:type="paragraph" w:styleId="NoSpacing">
    <w:name w:val="No Spacing"/>
    <w:uiPriority w:val="1"/>
    <w:qFormat/>
    <w:rsid w:val="00230290"/>
    <w:pPr>
      <w:spacing w:line="276" w:lineRule="auto"/>
    </w:pPr>
    <w:rPr>
      <w:rFonts w:ascii="Calibri" w:hAnsi="Calibri"/>
      <w:sz w:val="24"/>
    </w:rPr>
  </w:style>
  <w:style w:type="paragraph" w:customStyle="1" w:styleId="TableParagraph">
    <w:name w:val="Table Paragraph"/>
    <w:basedOn w:val="Normal"/>
    <w:uiPriority w:val="1"/>
    <w:qFormat/>
    <w:rsid w:val="00DF2B45"/>
    <w:pPr>
      <w:widowControl w:val="0"/>
      <w:autoSpaceDE w:val="0"/>
      <w:autoSpaceDN w:val="0"/>
    </w:pPr>
    <w:rPr>
      <w:rFonts w:ascii="Verdana" w:eastAsia="Verdana" w:hAnsi="Verdana" w:cs="Verdana"/>
      <w:sz w:val="22"/>
      <w:szCs w:val="22"/>
      <w:lang w:eastAsia="en-GB" w:bidi="en-GB"/>
    </w:rPr>
  </w:style>
  <w:style w:type="paragraph" w:customStyle="1" w:styleId="Default">
    <w:name w:val="Default"/>
    <w:rsid w:val="00DF2B45"/>
    <w:pPr>
      <w:autoSpaceDE w:val="0"/>
      <w:autoSpaceDN w:val="0"/>
      <w:adjustRightInd w:val="0"/>
    </w:pPr>
    <w:rPr>
      <w:rFonts w:ascii="Verdana" w:eastAsia="Calibri" w:hAnsi="Verdana" w:cs="Verdana"/>
      <w:color w:val="000000"/>
      <w:sz w:val="24"/>
      <w:szCs w:val="24"/>
      <w:lang w:eastAsia="en-US"/>
    </w:rPr>
  </w:style>
  <w:style w:type="character" w:styleId="Hyperlink">
    <w:name w:val="Hyperlink"/>
    <w:uiPriority w:val="99"/>
    <w:rsid w:val="0002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4F1E7-0A79-4987-BF7F-6A01B1FE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Treasurer job description</vt:lpstr>
    </vt:vector>
  </TitlesOfParts>
  <Company>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 job description</dc:title>
  <dc:subject/>
  <dc:creator>Diana Parkinson</dc:creator>
  <cp:keywords/>
  <dc:description/>
  <cp:lastModifiedBy>Anna Wise</cp:lastModifiedBy>
  <cp:revision>3</cp:revision>
  <dcterms:created xsi:type="dcterms:W3CDTF">2023-05-22T09:06:00Z</dcterms:created>
  <dcterms:modified xsi:type="dcterms:W3CDTF">2023-05-22T09:10:00Z</dcterms:modified>
</cp:coreProperties>
</file>